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AC" w:rsidRPr="008C1D25" w:rsidRDefault="005E29AC" w:rsidP="005E29AC">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8C1D25">
        <w:rPr>
          <w:rFonts w:ascii="Times New Roman" w:eastAsia="Times New Roman" w:hAnsi="Times New Roman" w:cs="Times New Roman"/>
          <w:b/>
          <w:bCs/>
          <w:kern w:val="36"/>
          <w:sz w:val="36"/>
          <w:szCs w:val="36"/>
        </w:rPr>
        <w:t>Фондација Темпус – Еразмус+ канцеларија</w:t>
      </w:r>
    </w:p>
    <w:p w:rsidR="005E29AC" w:rsidRPr="0076339B" w:rsidRDefault="005E29AC" w:rsidP="005E29A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6339B">
        <w:rPr>
          <w:rFonts w:ascii="Times New Roman" w:eastAsia="Times New Roman" w:hAnsi="Times New Roman" w:cs="Times New Roman"/>
          <w:sz w:val="24"/>
          <w:szCs w:val="24"/>
        </w:rPr>
        <w:t>Фондација Темпус своје постојање и рад везује за учешће Србије у програмима Европске уније за сарадњу у области образовања од 2000.</w:t>
      </w:r>
      <w:proofErr w:type="gramEnd"/>
      <w:r w:rsidRPr="0076339B">
        <w:rPr>
          <w:rFonts w:ascii="Times New Roman" w:eastAsia="Times New Roman" w:hAnsi="Times New Roman" w:cs="Times New Roman"/>
          <w:sz w:val="24"/>
          <w:szCs w:val="24"/>
        </w:rPr>
        <w:t xml:space="preserve"> </w:t>
      </w:r>
      <w:proofErr w:type="gramStart"/>
      <w:r w:rsidRPr="0076339B">
        <w:rPr>
          <w:rFonts w:ascii="Times New Roman" w:eastAsia="Times New Roman" w:hAnsi="Times New Roman" w:cs="Times New Roman"/>
          <w:sz w:val="24"/>
          <w:szCs w:val="24"/>
        </w:rPr>
        <w:t>године</w:t>
      </w:r>
      <w:proofErr w:type="gramEnd"/>
      <w:r w:rsidRPr="0076339B">
        <w:rPr>
          <w:rFonts w:ascii="Times New Roman" w:eastAsia="Times New Roman" w:hAnsi="Times New Roman" w:cs="Times New Roman"/>
          <w:sz w:val="24"/>
          <w:szCs w:val="24"/>
        </w:rPr>
        <w:t xml:space="preserve"> наовамо.</w:t>
      </w:r>
    </w:p>
    <w:p w:rsidR="005E29AC" w:rsidRPr="0076339B" w:rsidRDefault="005E29AC" w:rsidP="005E29A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6339B">
        <w:rPr>
          <w:rFonts w:ascii="Times New Roman" w:eastAsia="Times New Roman" w:hAnsi="Times New Roman" w:cs="Times New Roman"/>
          <w:sz w:val="24"/>
          <w:szCs w:val="24"/>
        </w:rPr>
        <w:t>Основана је у октобру 2002.</w:t>
      </w:r>
      <w:proofErr w:type="gramEnd"/>
      <w:r w:rsidRPr="0076339B">
        <w:rPr>
          <w:rFonts w:ascii="Times New Roman" w:eastAsia="Times New Roman" w:hAnsi="Times New Roman" w:cs="Times New Roman"/>
          <w:sz w:val="24"/>
          <w:szCs w:val="24"/>
        </w:rPr>
        <w:t xml:space="preserve"> </w:t>
      </w:r>
      <w:proofErr w:type="gramStart"/>
      <w:r w:rsidRPr="0076339B">
        <w:rPr>
          <w:rFonts w:ascii="Times New Roman" w:eastAsia="Times New Roman" w:hAnsi="Times New Roman" w:cs="Times New Roman"/>
          <w:sz w:val="24"/>
          <w:szCs w:val="24"/>
        </w:rPr>
        <w:t>године</w:t>
      </w:r>
      <w:proofErr w:type="gramEnd"/>
      <w:r w:rsidRPr="0076339B">
        <w:rPr>
          <w:rFonts w:ascii="Times New Roman" w:eastAsia="Times New Roman" w:hAnsi="Times New Roman" w:cs="Times New Roman"/>
          <w:sz w:val="24"/>
          <w:szCs w:val="24"/>
        </w:rPr>
        <w:t xml:space="preserve"> као организација која је пружила оквир за активности канцеларије за Темпус програм модернизације високог образовања; неколико година касније, од 2007. </w:t>
      </w:r>
      <w:proofErr w:type="gramStart"/>
      <w:r w:rsidRPr="0076339B">
        <w:rPr>
          <w:rFonts w:ascii="Times New Roman" w:eastAsia="Times New Roman" w:hAnsi="Times New Roman" w:cs="Times New Roman"/>
          <w:sz w:val="24"/>
          <w:szCs w:val="24"/>
        </w:rPr>
        <w:t>године</w:t>
      </w:r>
      <w:proofErr w:type="gramEnd"/>
      <w:r w:rsidRPr="0076339B">
        <w:rPr>
          <w:rFonts w:ascii="Times New Roman" w:eastAsia="Times New Roman" w:hAnsi="Times New Roman" w:cs="Times New Roman"/>
          <w:sz w:val="24"/>
          <w:szCs w:val="24"/>
        </w:rPr>
        <w:t xml:space="preserve">, почела је да промовише и програм Еразмус Мундус, његове заједничке студијске програме и стипендије за студенте, наставнике и остале запослене на високошколским институцијама, а 2011. </w:t>
      </w:r>
      <w:proofErr w:type="gramStart"/>
      <w:r w:rsidRPr="0076339B">
        <w:rPr>
          <w:rFonts w:ascii="Times New Roman" w:eastAsia="Times New Roman" w:hAnsi="Times New Roman" w:cs="Times New Roman"/>
          <w:sz w:val="24"/>
          <w:szCs w:val="24"/>
        </w:rPr>
        <w:t>године</w:t>
      </w:r>
      <w:proofErr w:type="gramEnd"/>
      <w:r w:rsidRPr="0076339B">
        <w:rPr>
          <w:rFonts w:ascii="Times New Roman" w:eastAsia="Times New Roman" w:hAnsi="Times New Roman" w:cs="Times New Roman"/>
          <w:sz w:val="24"/>
          <w:szCs w:val="24"/>
        </w:rPr>
        <w:t xml:space="preserve"> у свој портфолио додала је и Програм за целоживотно учење, којим су обухваћени и предуниверзитетски нивои образовања.</w:t>
      </w:r>
    </w:p>
    <w:p w:rsidR="005E29AC" w:rsidRPr="0076339B" w:rsidRDefault="005E29AC" w:rsidP="005E29A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6339B">
        <w:rPr>
          <w:rFonts w:ascii="Times New Roman" w:eastAsia="Times New Roman" w:hAnsi="Times New Roman" w:cs="Times New Roman"/>
          <w:sz w:val="24"/>
          <w:szCs w:val="24"/>
        </w:rPr>
        <w:t>Број институција са којима је сарађивала се ширио – од универзитета и високих школа до основних и средњих школа и организација, државних институција, предузећа и организација цивилног друштва које су активне у области образовања.</w:t>
      </w:r>
      <w:proofErr w:type="gramEnd"/>
    </w:p>
    <w:p w:rsidR="005E29AC" w:rsidRPr="005E29AC" w:rsidRDefault="005E29AC" w:rsidP="005E29A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6339B">
        <w:rPr>
          <w:rFonts w:ascii="Times New Roman" w:eastAsia="Times New Roman" w:hAnsi="Times New Roman" w:cs="Times New Roman"/>
          <w:sz w:val="24"/>
          <w:szCs w:val="24"/>
        </w:rPr>
        <w:t>Када су крајем 2013.</w:t>
      </w:r>
      <w:proofErr w:type="gramEnd"/>
      <w:r w:rsidRPr="0076339B">
        <w:rPr>
          <w:rFonts w:ascii="Times New Roman" w:eastAsia="Times New Roman" w:hAnsi="Times New Roman" w:cs="Times New Roman"/>
          <w:sz w:val="24"/>
          <w:szCs w:val="24"/>
        </w:rPr>
        <w:t xml:space="preserve"> </w:t>
      </w:r>
      <w:proofErr w:type="gramStart"/>
      <w:r w:rsidRPr="0076339B">
        <w:rPr>
          <w:rFonts w:ascii="Times New Roman" w:eastAsia="Times New Roman" w:hAnsi="Times New Roman" w:cs="Times New Roman"/>
          <w:sz w:val="24"/>
          <w:szCs w:val="24"/>
        </w:rPr>
        <w:t>године</w:t>
      </w:r>
      <w:proofErr w:type="gramEnd"/>
      <w:r w:rsidRPr="0076339B">
        <w:rPr>
          <w:rFonts w:ascii="Times New Roman" w:eastAsia="Times New Roman" w:hAnsi="Times New Roman" w:cs="Times New Roman"/>
          <w:sz w:val="24"/>
          <w:szCs w:val="24"/>
        </w:rPr>
        <w:t xml:space="preserve"> сва три програма уступила место новом програму Европске уније под називом Еразмус+, Фондација Темпус именована је за канцеларију надлежну за промовисање и праћење спровођења тог програма за пројекте у области образовања.</w:t>
      </w:r>
    </w:p>
    <w:p w:rsidR="005E29AC" w:rsidRPr="005E29AC" w:rsidRDefault="005E29AC" w:rsidP="005E29AC">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5E29AC">
        <w:rPr>
          <w:rFonts w:ascii="Times New Roman" w:eastAsia="Times New Roman" w:hAnsi="Times New Roman" w:cs="Times New Roman"/>
          <w:b/>
          <w:bCs/>
          <w:kern w:val="36"/>
          <w:sz w:val="32"/>
          <w:szCs w:val="32"/>
          <w:u w:val="single"/>
        </w:rPr>
        <w:t>Активности</w:t>
      </w:r>
    </w:p>
    <w:p w:rsidR="005E29AC" w:rsidRPr="0076339B" w:rsidRDefault="005E29AC" w:rsidP="005E29AC">
      <w:p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Рад Фондације Темпус се може сумирати на следећи начин:</w:t>
      </w:r>
    </w:p>
    <w:p w:rsidR="005E29AC" w:rsidRPr="0076339B" w:rsidRDefault="005E29AC" w:rsidP="005E29A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Подршка учешћу Србије у програмима Европске уније који су намењени образовању</w:t>
      </w:r>
    </w:p>
    <w:p w:rsidR="005E29AC" w:rsidRPr="0076339B" w:rsidRDefault="005E29AC" w:rsidP="005E29A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Пружање информације и праћење спровођења Еразмус+ и Темпус пројеката у Србији</w:t>
      </w:r>
    </w:p>
    <w:p w:rsidR="005E29AC" w:rsidRPr="0076339B" w:rsidRDefault="005E29AC" w:rsidP="005E29A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Пружање информација о другим  програмима Европске уније, какви су Еразмус Мундус или централизоване врсте пројеката Програма за целоживотно учење</w:t>
      </w:r>
    </w:p>
    <w:p w:rsidR="005E29AC" w:rsidRPr="0076339B" w:rsidRDefault="005E29AC" w:rsidP="00C67F5F">
      <w:p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b/>
          <w:bCs/>
          <w:sz w:val="24"/>
          <w:szCs w:val="24"/>
        </w:rPr>
        <w:t>Организовање активности које доприносе унапређењу образовних политика и специфичних мера</w:t>
      </w:r>
    </w:p>
    <w:p w:rsidR="005E29AC" w:rsidRDefault="005E29AC" w:rsidP="00C67F5F">
      <w:pPr>
        <w:pStyle w:val="NormalWeb"/>
        <w:jc w:val="both"/>
      </w:pPr>
      <w:r>
        <w:t>Као контакт тачка за неке од европских мрежа, Фондација Темпус организује активности у следећим областима:</w:t>
      </w:r>
    </w:p>
    <w:p w:rsidR="005E29AC" w:rsidRDefault="005E29AC" w:rsidP="00C67F5F">
      <w:pPr>
        <w:pStyle w:val="NormalWeb"/>
        <w:jc w:val="both"/>
      </w:pPr>
      <w:r>
        <w:t>Каријерно вођење и мобилност –</w:t>
      </w:r>
      <w:hyperlink r:id="rId5" w:tgtFrame="_blank" w:tooltip="euroguidance" w:history="1">
        <w:r>
          <w:rPr>
            <w:rStyle w:val="Emphasis"/>
          </w:rPr>
          <w:t xml:space="preserve"> Euroguidance</w:t>
        </w:r>
        <w:r>
          <w:rPr>
            <w:rStyle w:val="Hyperlink"/>
          </w:rPr>
          <w:t xml:space="preserve"> </w:t>
        </w:r>
      </w:hyperlink>
      <w:r>
        <w:t>мрежа</w:t>
      </w:r>
    </w:p>
    <w:p w:rsidR="005E29AC" w:rsidRDefault="005E29AC" w:rsidP="00C67F5F">
      <w:pPr>
        <w:pStyle w:val="NormalWeb"/>
        <w:jc w:val="both"/>
      </w:pPr>
      <w:r>
        <w:t>Реформа високог образовања и промовисање добрих пракси у методологији извођења наставе, признавање диплома, образовање наставника, сарадња са привредом – Стручни тим за реформу високог образовања (</w:t>
      </w:r>
      <w:hyperlink r:id="rId6" w:tgtFrame="_blank" w:tooltip="Here" w:history="1">
        <w:r>
          <w:rPr>
            <w:rStyle w:val="Emphasis"/>
          </w:rPr>
          <w:t>HERE</w:t>
        </w:r>
      </w:hyperlink>
      <w:r>
        <w:t xml:space="preserve"> тим)</w:t>
      </w:r>
    </w:p>
    <w:p w:rsidR="008C1D25" w:rsidRDefault="008C1D25" w:rsidP="00C67F5F">
      <w:pPr>
        <w:pStyle w:val="NormalWeb"/>
        <w:jc w:val="both"/>
        <w:rPr>
          <w:lang w:val="sr-Cyrl-CS"/>
        </w:rPr>
      </w:pPr>
    </w:p>
    <w:p w:rsidR="005E29AC" w:rsidRDefault="005E29AC" w:rsidP="00C67F5F">
      <w:pPr>
        <w:pStyle w:val="NormalWeb"/>
        <w:jc w:val="both"/>
      </w:pPr>
      <w:r>
        <w:lastRenderedPageBreak/>
        <w:t xml:space="preserve">Прикупљање података о европским образовним системима – </w:t>
      </w:r>
      <w:hyperlink r:id="rId7" w:tgtFrame="_blank" w:tooltip="Eurydice" w:history="1">
        <w:r>
          <w:rPr>
            <w:rStyle w:val="Emphasis"/>
          </w:rPr>
          <w:t>Eurydice </w:t>
        </w:r>
      </w:hyperlink>
      <w:r>
        <w:t>мрежа</w:t>
      </w:r>
    </w:p>
    <w:p w:rsidR="005E29AC" w:rsidRDefault="005E29AC" w:rsidP="00C67F5F">
      <w:pPr>
        <w:pStyle w:val="NormalWeb"/>
        <w:jc w:val="both"/>
      </w:pPr>
      <w:r>
        <w:t xml:space="preserve">Прикупљање података и подршка потенцијалним и тренутним страним студентима у Србији кроз консултације и преко портала </w:t>
      </w:r>
      <w:hyperlink r:id="rId8" w:tgtFrame="_blank" w:tooltip="Study in Serbia portal" w:history="1">
        <w:r>
          <w:rPr>
            <w:rStyle w:val="Emphasis"/>
          </w:rPr>
          <w:t>Study in Serbia</w:t>
        </w:r>
      </w:hyperlink>
    </w:p>
    <w:p w:rsidR="005E29AC" w:rsidRDefault="00394DF5" w:rsidP="00C67F5F">
      <w:pPr>
        <w:pStyle w:val="NormalWeb"/>
        <w:jc w:val="both"/>
      </w:pPr>
      <w:hyperlink r:id="rId9" w:tgtFrame="_blank" w:history="1">
        <w:proofErr w:type="gramStart"/>
        <w:r w:rsidR="005E29AC">
          <w:rPr>
            <w:rStyle w:val="Hyperlink"/>
          </w:rPr>
          <w:t>eTwinning</w:t>
        </w:r>
        <w:proofErr w:type="gramEnd"/>
      </w:hyperlink>
      <w:r w:rsidR="005E29AC">
        <w:t xml:space="preserve"> интернет платформа за сарадњу запослених у школама и предшколским установама.</w:t>
      </w:r>
    </w:p>
    <w:p w:rsidR="005E29AC" w:rsidRDefault="005E29AC" w:rsidP="00C67F5F">
      <w:pPr>
        <w:pStyle w:val="NormalWeb"/>
        <w:jc w:val="both"/>
      </w:pPr>
      <w:r>
        <w:t xml:space="preserve">Средњоевропски програм за размену студената и професора – </w:t>
      </w:r>
      <w:hyperlink r:id="rId10" w:tgtFrame="_blank" w:tooltip="CEEPUS" w:history="1">
        <w:r>
          <w:rPr>
            <w:rStyle w:val="Hyperlink"/>
          </w:rPr>
          <w:t>CEEPUS</w:t>
        </w:r>
      </w:hyperlink>
    </w:p>
    <w:p w:rsidR="005E29AC" w:rsidRDefault="005E29AC" w:rsidP="00C67F5F">
      <w:pPr>
        <w:pStyle w:val="NormalWeb"/>
        <w:jc w:val="both"/>
      </w:pPr>
      <w:r>
        <w:rPr>
          <w:rStyle w:val="Strong"/>
        </w:rPr>
        <w:t>Како радимо</w:t>
      </w:r>
    </w:p>
    <w:p w:rsidR="005E29AC" w:rsidRPr="0076339B" w:rsidRDefault="005E29AC" w:rsidP="00C67F5F">
      <w:p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Поред консултација око припреме пројеката са представницима институција и консултација са студентима, специфичне активности Фондације Темпус у претходном периоду биле су:</w:t>
      </w:r>
    </w:p>
    <w:p w:rsidR="005E29AC" w:rsidRPr="0076339B" w:rsidRDefault="005E29AC" w:rsidP="00C67F5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15 великих информативних дана са преко 150 учесника по догађају, као и 91 мањи догађај;</w:t>
      </w:r>
    </w:p>
    <w:p w:rsidR="005E29AC" w:rsidRPr="0076339B" w:rsidRDefault="005E29AC" w:rsidP="00C67F5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преко 20 публикација и низ промотивних материјала за све програме;</w:t>
      </w:r>
    </w:p>
    <w:p w:rsidR="005E29AC" w:rsidRPr="0076339B" w:rsidRDefault="005E29AC" w:rsidP="00C67F5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23 тренинга за оне који конкуришу за  Темпус пројекте и 77 информативних догађаја за студенте;</w:t>
      </w:r>
    </w:p>
    <w:p w:rsidR="005E29AC" w:rsidRPr="0076339B" w:rsidRDefault="005E29AC" w:rsidP="00C67F5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168 мониторинг посета пројектима, 260 додатних састанака за мониторинг пројеката и 7 координативних састанака;</w:t>
      </w:r>
    </w:p>
    <w:p w:rsidR="005E29AC" w:rsidRPr="0076339B" w:rsidRDefault="005E29AC" w:rsidP="00C67F5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подршка студентима који конкуришу за стипендије кроз више од  830 индивидуалних консултација;</w:t>
      </w:r>
    </w:p>
    <w:p w:rsidR="005E29AC" w:rsidRDefault="005E29AC" w:rsidP="00C67F5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6339B">
        <w:rPr>
          <w:rFonts w:ascii="Times New Roman" w:eastAsia="Times New Roman" w:hAnsi="Times New Roman" w:cs="Times New Roman"/>
          <w:sz w:val="24"/>
          <w:szCs w:val="24"/>
        </w:rPr>
        <w:t>22 догађаја Стручног тима за реформу високог образовања (</w:t>
      </w:r>
      <w:r w:rsidRPr="0076339B">
        <w:rPr>
          <w:rFonts w:ascii="Times New Roman" w:eastAsia="Times New Roman" w:hAnsi="Times New Roman" w:cs="Times New Roman"/>
          <w:i/>
          <w:iCs/>
          <w:sz w:val="24"/>
          <w:szCs w:val="24"/>
        </w:rPr>
        <w:t>HERE</w:t>
      </w:r>
      <w:r w:rsidRPr="0076339B">
        <w:rPr>
          <w:rFonts w:ascii="Times New Roman" w:eastAsia="Times New Roman" w:hAnsi="Times New Roman" w:cs="Times New Roman"/>
          <w:sz w:val="24"/>
          <w:szCs w:val="24"/>
        </w:rPr>
        <w:t xml:space="preserve"> тим).</w:t>
      </w:r>
    </w:p>
    <w:p w:rsidR="00C67F5F" w:rsidRPr="00C67F5F" w:rsidRDefault="00C67F5F" w:rsidP="00C67F5F">
      <w:pPr>
        <w:pStyle w:val="Heading1"/>
        <w:rPr>
          <w:sz w:val="32"/>
          <w:szCs w:val="32"/>
          <w:u w:val="single"/>
        </w:rPr>
      </w:pPr>
      <w:r w:rsidRPr="00C67F5F">
        <w:rPr>
          <w:sz w:val="32"/>
          <w:szCs w:val="32"/>
          <w:u w:val="single"/>
        </w:rPr>
        <w:t>О програму</w:t>
      </w:r>
    </w:p>
    <w:p w:rsidR="00C67F5F" w:rsidRDefault="0072385A" w:rsidP="00D27B4B">
      <w:p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Еразмус Мундус</w:t>
      </w:r>
      <w:r w:rsidR="00D27B4B" w:rsidRPr="00C67F5F">
        <w:rPr>
          <w:rFonts w:ascii="Times New Roman" w:hAnsi="Times New Roman" w:cs="Times New Roman"/>
          <w:b/>
          <w:bCs/>
          <w:sz w:val="24"/>
          <w:szCs w:val="24"/>
        </w:rPr>
        <w:t xml:space="preserve"> </w:t>
      </w:r>
      <w:r w:rsidR="00D27B4B" w:rsidRPr="00C67F5F">
        <w:rPr>
          <w:rFonts w:ascii="Times New Roman" w:hAnsi="Times New Roman" w:cs="Times New Roman"/>
          <w:sz w:val="24"/>
          <w:szCs w:val="24"/>
        </w:rPr>
        <w:t>(</w:t>
      </w:r>
      <w:r w:rsidR="00D27B4B" w:rsidRPr="00C67F5F">
        <w:rPr>
          <w:rFonts w:ascii="Times New Roman" w:hAnsi="Times New Roman" w:cs="Times New Roman"/>
          <w:i/>
          <w:iCs/>
          <w:sz w:val="24"/>
          <w:szCs w:val="24"/>
        </w:rPr>
        <w:t>Erasmus Mundus</w:t>
      </w:r>
      <w:r w:rsidR="00D27B4B" w:rsidRPr="00C67F5F">
        <w:rPr>
          <w:rFonts w:ascii="Times New Roman" w:hAnsi="Times New Roman" w:cs="Times New Roman"/>
          <w:sz w:val="24"/>
          <w:szCs w:val="24"/>
        </w:rPr>
        <w:t xml:space="preserve">) </w:t>
      </w:r>
      <w:r>
        <w:rPr>
          <w:rFonts w:ascii="Times New Roman" w:hAnsi="Times New Roman" w:cs="Times New Roman"/>
          <w:sz w:val="24"/>
          <w:szCs w:val="24"/>
          <w:lang w:val="sr-Cyrl-CS"/>
        </w:rPr>
        <w:t xml:space="preserve">представља програм сарадње и мобилности у области високог образовања чији је циљ да побољша квалитет високог образовања у Европи и промовише дијалог и разумевање међу људима и културама кроз сарадњу институција и појединаца из Европске Уније и земаља целог света. Еразмус Мундус програм доприноси развоју људских ресурса и капацитета високошколских установа за међународну сарадњу кроз подстицање мобилности студената, академског и административног особља. </w:t>
      </w:r>
    </w:p>
    <w:p w:rsidR="0072385A" w:rsidRPr="0072385A" w:rsidRDefault="0072385A" w:rsidP="00D27B4B">
      <w:pPr>
        <w:autoSpaceDE w:val="0"/>
        <w:autoSpaceDN w:val="0"/>
        <w:adjustRightInd w:val="0"/>
        <w:spacing w:after="0" w:line="240" w:lineRule="auto"/>
        <w:jc w:val="both"/>
        <w:rPr>
          <w:rFonts w:ascii="Times New Roman" w:hAnsi="Times New Roman" w:cs="Times New Roman"/>
          <w:sz w:val="24"/>
          <w:szCs w:val="24"/>
          <w:lang w:val="sr-Cyrl-CS"/>
        </w:rPr>
      </w:pPr>
    </w:p>
    <w:p w:rsidR="00D27B4B" w:rsidRDefault="0072385A" w:rsidP="00D27B4B">
      <w:p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Еразмус Мундус програм је добио име по холандском хуманисти и теологу, Еразму Ротердамском </w:t>
      </w:r>
      <w:r w:rsidR="00D27B4B" w:rsidRPr="00C67F5F">
        <w:rPr>
          <w:rFonts w:ascii="Times New Roman" w:hAnsi="Times New Roman" w:cs="Times New Roman"/>
          <w:sz w:val="24"/>
          <w:szCs w:val="24"/>
        </w:rPr>
        <w:t>(</w:t>
      </w:r>
      <w:r w:rsidR="00D27B4B" w:rsidRPr="00C67F5F">
        <w:rPr>
          <w:rFonts w:ascii="Times New Roman" w:hAnsi="Times New Roman" w:cs="Times New Roman"/>
          <w:i/>
          <w:iCs/>
          <w:sz w:val="24"/>
          <w:szCs w:val="24"/>
        </w:rPr>
        <w:t>Desiderius Erasmus Roterodamus</w:t>
      </w:r>
      <w:r w:rsidR="00D27B4B" w:rsidRPr="00C67F5F">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који је живео у </w:t>
      </w:r>
      <w:r w:rsidR="00D27B4B" w:rsidRPr="00C67F5F">
        <w:rPr>
          <w:rFonts w:ascii="Times New Roman" w:hAnsi="Times New Roman" w:cs="Times New Roman"/>
          <w:sz w:val="24"/>
          <w:szCs w:val="24"/>
        </w:rPr>
        <w:t xml:space="preserve">XV </w:t>
      </w:r>
      <w:r>
        <w:rPr>
          <w:rFonts w:ascii="Times New Roman" w:hAnsi="Times New Roman" w:cs="Times New Roman"/>
          <w:sz w:val="24"/>
          <w:szCs w:val="24"/>
          <w:lang w:val="sr-Cyrl-CS"/>
        </w:rPr>
        <w:t>веку и студирао у најбољим школама тог времена. Његови савременици описивали су га као једног од најбоњих студената и научника тадашње Европе. Мундус у називу програма указује на његову глобалну димензију и циљеве.</w:t>
      </w:r>
      <w:r w:rsidR="00D27B4B" w:rsidRPr="00C67F5F">
        <w:rPr>
          <w:rFonts w:ascii="Times New Roman" w:hAnsi="Times New Roman" w:cs="Times New Roman"/>
          <w:sz w:val="24"/>
          <w:szCs w:val="24"/>
        </w:rPr>
        <w:t xml:space="preserve"> </w:t>
      </w:r>
    </w:p>
    <w:p w:rsidR="0072385A" w:rsidRPr="0072385A" w:rsidRDefault="0072385A" w:rsidP="00D27B4B">
      <w:pPr>
        <w:autoSpaceDE w:val="0"/>
        <w:autoSpaceDN w:val="0"/>
        <w:adjustRightInd w:val="0"/>
        <w:spacing w:after="0" w:line="240" w:lineRule="auto"/>
        <w:jc w:val="both"/>
        <w:rPr>
          <w:rFonts w:ascii="Times New Roman" w:hAnsi="Times New Roman" w:cs="Times New Roman"/>
          <w:sz w:val="24"/>
          <w:szCs w:val="24"/>
          <w:lang w:val="sr-Cyrl-CS"/>
        </w:rPr>
      </w:pPr>
    </w:p>
    <w:p w:rsidR="00C67F5F" w:rsidRDefault="0072385A" w:rsidP="00D27B4B">
      <w:p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Европска Унија обезбеђује пуне стипендије за држављане земаља са којима сарађује, а међу њима и Србије, који су примљени на Еразмус Мундус програме за студирање на универзитетима у земљама ЕУ. </w:t>
      </w:r>
    </w:p>
    <w:p w:rsidR="0072385A" w:rsidRPr="0072385A" w:rsidRDefault="0072385A" w:rsidP="00D27B4B">
      <w:pPr>
        <w:autoSpaceDE w:val="0"/>
        <w:autoSpaceDN w:val="0"/>
        <w:adjustRightInd w:val="0"/>
        <w:spacing w:after="0" w:line="240" w:lineRule="auto"/>
        <w:jc w:val="both"/>
        <w:rPr>
          <w:rFonts w:ascii="Times New Roman" w:hAnsi="Times New Roman" w:cs="Times New Roman"/>
          <w:sz w:val="24"/>
          <w:szCs w:val="24"/>
          <w:lang w:val="sr-Cyrl-CS"/>
        </w:rPr>
      </w:pPr>
    </w:p>
    <w:p w:rsidR="00C67F5F" w:rsidRDefault="00C67F5F" w:rsidP="00D27B4B">
      <w:pPr>
        <w:autoSpaceDE w:val="0"/>
        <w:autoSpaceDN w:val="0"/>
        <w:adjustRightInd w:val="0"/>
        <w:spacing w:after="0" w:line="240" w:lineRule="auto"/>
        <w:jc w:val="both"/>
        <w:rPr>
          <w:rFonts w:ascii="Times New Roman" w:hAnsi="Times New Roman" w:cs="Times New Roman"/>
          <w:sz w:val="24"/>
          <w:szCs w:val="24"/>
        </w:rPr>
      </w:pPr>
    </w:p>
    <w:p w:rsidR="00C67F5F" w:rsidRDefault="00C67F5F" w:rsidP="00D27B4B">
      <w:pPr>
        <w:autoSpaceDE w:val="0"/>
        <w:autoSpaceDN w:val="0"/>
        <w:adjustRightInd w:val="0"/>
        <w:spacing w:after="0" w:line="240" w:lineRule="auto"/>
        <w:jc w:val="both"/>
        <w:rPr>
          <w:rFonts w:ascii="Times New Roman" w:hAnsi="Times New Roman" w:cs="Times New Roman"/>
          <w:sz w:val="24"/>
          <w:szCs w:val="24"/>
        </w:rPr>
      </w:pPr>
    </w:p>
    <w:p w:rsidR="00D27B4B" w:rsidRDefault="0072385A" w:rsidP="00D27B4B">
      <w:p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Програми који се стипендирају у оквиру Еразмус Мундус програма се деле у две групе: </w:t>
      </w:r>
    </w:p>
    <w:p w:rsidR="0072385A" w:rsidRPr="0072385A" w:rsidRDefault="0072385A" w:rsidP="00D27B4B">
      <w:pPr>
        <w:autoSpaceDE w:val="0"/>
        <w:autoSpaceDN w:val="0"/>
        <w:adjustRightInd w:val="0"/>
        <w:spacing w:after="0" w:line="240" w:lineRule="auto"/>
        <w:jc w:val="both"/>
        <w:rPr>
          <w:rFonts w:ascii="Times New Roman" w:eastAsia="Wingdings-Regular" w:hAnsi="Times New Roman" w:cs="Times New Roman"/>
          <w:sz w:val="24"/>
          <w:szCs w:val="24"/>
          <w:lang w:val="sr-Cyrl-CS"/>
        </w:rPr>
      </w:pPr>
    </w:p>
    <w:p w:rsidR="00D27B4B" w:rsidRPr="00C67F5F" w:rsidRDefault="00D27B4B" w:rsidP="00D27B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67F5F">
        <w:rPr>
          <w:rFonts w:ascii="Times New Roman" w:hAnsi="Times New Roman" w:cs="Times New Roman"/>
          <w:sz w:val="24"/>
          <w:szCs w:val="24"/>
        </w:rPr>
        <w:t xml:space="preserve">Erasmus Mundus Action 1 </w:t>
      </w:r>
      <w:r w:rsidR="0072385A">
        <w:rPr>
          <w:rFonts w:ascii="Times New Roman" w:hAnsi="Times New Roman" w:cs="Times New Roman"/>
          <w:sz w:val="24"/>
          <w:szCs w:val="24"/>
          <w:lang w:val="sr-Cyrl-CS"/>
        </w:rPr>
        <w:t>коју чине заједнички мастер и докторски програми</w:t>
      </w:r>
      <w:r w:rsidRPr="00C67F5F">
        <w:rPr>
          <w:rFonts w:ascii="Times New Roman" w:hAnsi="Times New Roman" w:cs="Times New Roman"/>
          <w:sz w:val="24"/>
          <w:szCs w:val="24"/>
        </w:rPr>
        <w:t xml:space="preserve"> (</w:t>
      </w:r>
      <w:r w:rsidR="0072385A">
        <w:rPr>
          <w:rFonts w:ascii="Times New Roman" w:hAnsi="Times New Roman" w:cs="Times New Roman"/>
          <w:sz w:val="24"/>
          <w:szCs w:val="24"/>
          <w:lang w:val="sr-Cyrl-CS"/>
        </w:rPr>
        <w:t xml:space="preserve">у оригиналу </w:t>
      </w:r>
      <w:r w:rsidRPr="00C67F5F">
        <w:rPr>
          <w:rFonts w:ascii="Times New Roman" w:hAnsi="Times New Roman" w:cs="Times New Roman"/>
          <w:sz w:val="24"/>
          <w:szCs w:val="24"/>
        </w:rPr>
        <w:t xml:space="preserve">EMMC - </w:t>
      </w:r>
      <w:r w:rsidRPr="00C67F5F">
        <w:rPr>
          <w:rFonts w:ascii="Times New Roman" w:hAnsi="Times New Roman" w:cs="Times New Roman"/>
          <w:i/>
          <w:iCs/>
          <w:sz w:val="24"/>
          <w:szCs w:val="24"/>
        </w:rPr>
        <w:t>Erasmus Mundus</w:t>
      </w:r>
      <w:r w:rsidRPr="00C67F5F">
        <w:rPr>
          <w:rFonts w:ascii="Times New Roman" w:hAnsi="Times New Roman" w:cs="Times New Roman"/>
          <w:sz w:val="24"/>
          <w:szCs w:val="24"/>
        </w:rPr>
        <w:t xml:space="preserve"> </w:t>
      </w:r>
      <w:r w:rsidRPr="00C67F5F">
        <w:rPr>
          <w:rFonts w:ascii="Times New Roman" w:hAnsi="Times New Roman" w:cs="Times New Roman"/>
          <w:i/>
          <w:iCs/>
          <w:sz w:val="24"/>
          <w:szCs w:val="24"/>
        </w:rPr>
        <w:t xml:space="preserve">Masters Courses </w:t>
      </w:r>
      <w:r w:rsidRPr="00C67F5F">
        <w:rPr>
          <w:rFonts w:ascii="Times New Roman" w:hAnsi="Times New Roman" w:cs="Times New Roman"/>
          <w:sz w:val="24"/>
          <w:szCs w:val="24"/>
        </w:rPr>
        <w:t xml:space="preserve">i EMJD – </w:t>
      </w:r>
      <w:r w:rsidRPr="00C67F5F">
        <w:rPr>
          <w:rFonts w:ascii="Times New Roman" w:hAnsi="Times New Roman" w:cs="Times New Roman"/>
          <w:i/>
          <w:iCs/>
          <w:sz w:val="24"/>
          <w:szCs w:val="24"/>
        </w:rPr>
        <w:t>Erasmus</w:t>
      </w:r>
      <w:r w:rsidRPr="00C67F5F">
        <w:rPr>
          <w:rFonts w:ascii="Times New Roman" w:hAnsi="Times New Roman" w:cs="Times New Roman"/>
          <w:sz w:val="24"/>
          <w:szCs w:val="24"/>
        </w:rPr>
        <w:t xml:space="preserve"> </w:t>
      </w:r>
      <w:r w:rsidRPr="00C67F5F">
        <w:rPr>
          <w:rFonts w:ascii="Times New Roman" w:hAnsi="Times New Roman" w:cs="Times New Roman"/>
          <w:i/>
          <w:iCs/>
          <w:sz w:val="24"/>
          <w:szCs w:val="24"/>
        </w:rPr>
        <w:t>Mundus Joint Doctorates</w:t>
      </w:r>
      <w:r w:rsidRPr="00C67F5F">
        <w:rPr>
          <w:rFonts w:ascii="Times New Roman" w:hAnsi="Times New Roman" w:cs="Times New Roman"/>
          <w:sz w:val="24"/>
          <w:szCs w:val="24"/>
        </w:rPr>
        <w:t>);</w:t>
      </w:r>
    </w:p>
    <w:p w:rsidR="00D27B4B" w:rsidRPr="00C67F5F" w:rsidRDefault="00D27B4B" w:rsidP="00D27B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67F5F">
        <w:rPr>
          <w:rFonts w:ascii="Times New Roman" w:hAnsi="Times New Roman" w:cs="Times New Roman"/>
          <w:sz w:val="24"/>
          <w:szCs w:val="24"/>
        </w:rPr>
        <w:t xml:space="preserve">Erasmus Mundus Action 2 </w:t>
      </w:r>
      <w:r w:rsidR="0072385A">
        <w:rPr>
          <w:rFonts w:ascii="Times New Roman" w:hAnsi="Times New Roman" w:cs="Times New Roman"/>
          <w:sz w:val="24"/>
          <w:szCs w:val="24"/>
          <w:lang w:val="sr-Cyrl-CS"/>
        </w:rPr>
        <w:t xml:space="preserve">коју чине различите мреже размена </w:t>
      </w:r>
      <w:r w:rsidRPr="00C67F5F">
        <w:rPr>
          <w:rFonts w:ascii="Times New Roman" w:hAnsi="Times New Roman" w:cs="Times New Roman"/>
          <w:sz w:val="24"/>
          <w:szCs w:val="24"/>
        </w:rPr>
        <w:t xml:space="preserve"> (</w:t>
      </w:r>
      <w:r w:rsidR="0072385A">
        <w:rPr>
          <w:rFonts w:ascii="Times New Roman" w:hAnsi="Times New Roman" w:cs="Times New Roman"/>
          <w:sz w:val="24"/>
          <w:szCs w:val="24"/>
          <w:lang w:val="sr-Cyrl-CS"/>
        </w:rPr>
        <w:t xml:space="preserve">у оригиналу се називају и </w:t>
      </w:r>
      <w:r w:rsidRPr="00C67F5F">
        <w:rPr>
          <w:rFonts w:ascii="Times New Roman" w:hAnsi="Times New Roman" w:cs="Times New Roman"/>
          <w:sz w:val="24"/>
          <w:szCs w:val="24"/>
        </w:rPr>
        <w:t xml:space="preserve"> </w:t>
      </w:r>
      <w:r w:rsidRPr="00C67F5F">
        <w:rPr>
          <w:rFonts w:ascii="Times New Roman" w:hAnsi="Times New Roman" w:cs="Times New Roman"/>
          <w:i/>
          <w:iCs/>
          <w:sz w:val="24"/>
          <w:szCs w:val="24"/>
        </w:rPr>
        <w:t xml:space="preserve">partnerships </w:t>
      </w:r>
      <w:r w:rsidRPr="00C67F5F">
        <w:rPr>
          <w:rFonts w:ascii="Times New Roman" w:hAnsi="Times New Roman" w:cs="Times New Roman"/>
          <w:sz w:val="24"/>
          <w:szCs w:val="24"/>
        </w:rPr>
        <w:t xml:space="preserve">- </w:t>
      </w:r>
      <w:r w:rsidR="0072385A">
        <w:rPr>
          <w:rFonts w:ascii="Times New Roman" w:hAnsi="Times New Roman" w:cs="Times New Roman"/>
          <w:sz w:val="24"/>
          <w:szCs w:val="24"/>
          <w:lang w:val="sr-Cyrl-CS"/>
        </w:rPr>
        <w:t>партнерства</w:t>
      </w:r>
      <w:r w:rsidRPr="00C67F5F">
        <w:rPr>
          <w:rFonts w:ascii="Times New Roman" w:hAnsi="Times New Roman" w:cs="Times New Roman"/>
          <w:sz w:val="24"/>
          <w:szCs w:val="24"/>
        </w:rPr>
        <w:t>)</w:t>
      </w:r>
    </w:p>
    <w:p w:rsidR="00D27B4B" w:rsidRPr="00C67F5F" w:rsidRDefault="00D27B4B" w:rsidP="00D27B4B">
      <w:pPr>
        <w:pStyle w:val="ListParagraph"/>
        <w:autoSpaceDE w:val="0"/>
        <w:autoSpaceDN w:val="0"/>
        <w:adjustRightInd w:val="0"/>
        <w:spacing w:after="0" w:line="240" w:lineRule="auto"/>
        <w:jc w:val="both"/>
        <w:rPr>
          <w:rFonts w:ascii="Times New Roman" w:hAnsi="Times New Roman" w:cs="Times New Roman"/>
          <w:sz w:val="24"/>
          <w:szCs w:val="24"/>
        </w:rPr>
      </w:pPr>
    </w:p>
    <w:p w:rsidR="00C67F5F" w:rsidRPr="005A7B68" w:rsidRDefault="0072385A" w:rsidP="00D27B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sr-Cyrl-CS"/>
        </w:rPr>
        <w:t>Заједничке мастер програме и докторске програме</w:t>
      </w:r>
      <w:r w:rsidR="00D27B4B" w:rsidRPr="005A7B68">
        <w:rPr>
          <w:rFonts w:ascii="Times New Roman" w:hAnsi="Times New Roman" w:cs="Times New Roman"/>
          <w:b/>
          <w:bCs/>
          <w:sz w:val="24"/>
          <w:szCs w:val="24"/>
        </w:rPr>
        <w:t xml:space="preserve"> </w:t>
      </w:r>
      <w:r w:rsidR="008C1D25">
        <w:rPr>
          <w:rFonts w:ascii="Times New Roman" w:hAnsi="Times New Roman" w:cs="Times New Roman"/>
          <w:sz w:val="24"/>
          <w:szCs w:val="24"/>
          <w:lang w:val="sr-Cyrl-CS"/>
        </w:rPr>
        <w:t xml:space="preserve">организује и изводи више високошколских институција. По завршетку оваквих програма студент добија заједничку, односно двоструку или вишеструку диплому. </w:t>
      </w:r>
    </w:p>
    <w:p w:rsidR="00C67F5F" w:rsidRPr="005A7B68" w:rsidRDefault="00C67F5F" w:rsidP="00C67F5F">
      <w:pPr>
        <w:pStyle w:val="NormalWeb"/>
        <w:jc w:val="both"/>
      </w:pPr>
      <w:r w:rsidRPr="005A7B68">
        <w:t>Еразмус+ је програм Европске уније који обезбеђује финансирање пројеката за сарадњу у три области:</w:t>
      </w:r>
    </w:p>
    <w:p w:rsidR="00C67F5F" w:rsidRPr="005A7B68" w:rsidRDefault="00C67F5F" w:rsidP="00C67F5F">
      <w:pPr>
        <w:numPr>
          <w:ilvl w:val="0"/>
          <w:numId w:val="5"/>
        </w:numPr>
        <w:spacing w:before="100" w:beforeAutospacing="1" w:after="100" w:afterAutospacing="1" w:line="240" w:lineRule="auto"/>
        <w:jc w:val="both"/>
        <w:rPr>
          <w:rFonts w:ascii="Times New Roman" w:hAnsi="Times New Roman" w:cs="Times New Roman"/>
          <w:sz w:val="24"/>
          <w:szCs w:val="24"/>
        </w:rPr>
      </w:pPr>
      <w:r w:rsidRPr="005A7B68">
        <w:rPr>
          <w:rFonts w:ascii="Times New Roman" w:hAnsi="Times New Roman" w:cs="Times New Roman"/>
          <w:sz w:val="24"/>
          <w:szCs w:val="24"/>
        </w:rPr>
        <w:t>образовање,</w:t>
      </w:r>
    </w:p>
    <w:p w:rsidR="00C67F5F" w:rsidRPr="005A7B68" w:rsidRDefault="00C67F5F" w:rsidP="00C67F5F">
      <w:pPr>
        <w:numPr>
          <w:ilvl w:val="0"/>
          <w:numId w:val="5"/>
        </w:numPr>
        <w:spacing w:before="100" w:beforeAutospacing="1" w:after="100" w:afterAutospacing="1" w:line="240" w:lineRule="auto"/>
        <w:jc w:val="both"/>
        <w:rPr>
          <w:rFonts w:ascii="Times New Roman" w:hAnsi="Times New Roman" w:cs="Times New Roman"/>
          <w:sz w:val="24"/>
          <w:szCs w:val="24"/>
        </w:rPr>
      </w:pPr>
      <w:r w:rsidRPr="005A7B68">
        <w:rPr>
          <w:rFonts w:ascii="Times New Roman" w:hAnsi="Times New Roman" w:cs="Times New Roman"/>
          <w:sz w:val="24"/>
          <w:szCs w:val="24"/>
        </w:rPr>
        <w:t>млади и</w:t>
      </w:r>
    </w:p>
    <w:p w:rsidR="00C67F5F" w:rsidRPr="005A7B68" w:rsidRDefault="00C67F5F" w:rsidP="00C67F5F">
      <w:pPr>
        <w:numPr>
          <w:ilvl w:val="0"/>
          <w:numId w:val="5"/>
        </w:numPr>
        <w:spacing w:before="100" w:beforeAutospacing="1" w:after="100" w:afterAutospacing="1" w:line="240" w:lineRule="auto"/>
        <w:jc w:val="both"/>
        <w:rPr>
          <w:rFonts w:ascii="Times New Roman" w:hAnsi="Times New Roman" w:cs="Times New Roman"/>
          <w:sz w:val="24"/>
          <w:szCs w:val="24"/>
        </w:rPr>
      </w:pPr>
      <w:proofErr w:type="gramStart"/>
      <w:r w:rsidRPr="005A7B68">
        <w:rPr>
          <w:rFonts w:ascii="Times New Roman" w:hAnsi="Times New Roman" w:cs="Times New Roman"/>
          <w:sz w:val="24"/>
          <w:szCs w:val="24"/>
        </w:rPr>
        <w:t>спорт</w:t>
      </w:r>
      <w:proofErr w:type="gramEnd"/>
      <w:r w:rsidRPr="005A7B68">
        <w:rPr>
          <w:rFonts w:ascii="Times New Roman" w:hAnsi="Times New Roman" w:cs="Times New Roman"/>
          <w:sz w:val="24"/>
          <w:szCs w:val="24"/>
        </w:rPr>
        <w:t>.</w:t>
      </w:r>
    </w:p>
    <w:p w:rsidR="00C67F5F" w:rsidRPr="005A7B68" w:rsidRDefault="00C67F5F" w:rsidP="00C67F5F">
      <w:pPr>
        <w:pStyle w:val="NormalWeb"/>
        <w:jc w:val="both"/>
      </w:pPr>
      <w:r w:rsidRPr="005A7B68">
        <w:t xml:space="preserve">У најширем смислу, програм Еразмус+ у области </w:t>
      </w:r>
      <w:r w:rsidRPr="005A7B68">
        <w:rPr>
          <w:rStyle w:val="Strong"/>
        </w:rPr>
        <w:t>образовања</w:t>
      </w:r>
      <w:r w:rsidRPr="005A7B68">
        <w:t xml:space="preserve"> има следеће приоритете:</w:t>
      </w:r>
    </w:p>
    <w:p w:rsidR="00C67F5F" w:rsidRPr="005A7B68" w:rsidRDefault="00C67F5F" w:rsidP="00C67F5F">
      <w:pPr>
        <w:numPr>
          <w:ilvl w:val="0"/>
          <w:numId w:val="6"/>
        </w:numPr>
        <w:spacing w:before="100" w:beforeAutospacing="1" w:after="100" w:afterAutospacing="1" w:line="240" w:lineRule="auto"/>
        <w:jc w:val="both"/>
        <w:rPr>
          <w:rFonts w:ascii="Times New Roman" w:hAnsi="Times New Roman" w:cs="Times New Roman"/>
          <w:sz w:val="24"/>
          <w:szCs w:val="24"/>
        </w:rPr>
      </w:pPr>
      <w:r w:rsidRPr="005A7B68">
        <w:rPr>
          <w:rFonts w:ascii="Times New Roman" w:hAnsi="Times New Roman" w:cs="Times New Roman"/>
          <w:sz w:val="24"/>
          <w:szCs w:val="24"/>
        </w:rPr>
        <w:t>унапредити и подржати развој свих нивоа образовања,</w:t>
      </w:r>
    </w:p>
    <w:p w:rsidR="00C67F5F" w:rsidRPr="005A7B68" w:rsidRDefault="00C67F5F" w:rsidP="00C67F5F">
      <w:pPr>
        <w:numPr>
          <w:ilvl w:val="0"/>
          <w:numId w:val="6"/>
        </w:numPr>
        <w:spacing w:before="100" w:beforeAutospacing="1" w:after="100" w:afterAutospacing="1" w:line="240" w:lineRule="auto"/>
        <w:jc w:val="both"/>
        <w:rPr>
          <w:rFonts w:ascii="Times New Roman" w:hAnsi="Times New Roman" w:cs="Times New Roman"/>
          <w:sz w:val="24"/>
          <w:szCs w:val="24"/>
        </w:rPr>
      </w:pPr>
      <w:r w:rsidRPr="005A7B68">
        <w:rPr>
          <w:rFonts w:ascii="Times New Roman" w:hAnsi="Times New Roman" w:cs="Times New Roman"/>
          <w:sz w:val="24"/>
          <w:szCs w:val="24"/>
        </w:rPr>
        <w:t>ојачати везе између формалног, неформалног и информалног учења,</w:t>
      </w:r>
    </w:p>
    <w:p w:rsidR="00C67F5F" w:rsidRPr="005A7B68" w:rsidRDefault="00C67F5F" w:rsidP="00C67F5F">
      <w:pPr>
        <w:numPr>
          <w:ilvl w:val="0"/>
          <w:numId w:val="6"/>
        </w:numPr>
        <w:spacing w:before="100" w:beforeAutospacing="1" w:after="100" w:afterAutospacing="1" w:line="240" w:lineRule="auto"/>
        <w:jc w:val="both"/>
        <w:rPr>
          <w:rFonts w:ascii="Times New Roman" w:hAnsi="Times New Roman" w:cs="Times New Roman"/>
          <w:sz w:val="24"/>
          <w:szCs w:val="24"/>
        </w:rPr>
      </w:pPr>
      <w:r w:rsidRPr="005A7B68">
        <w:rPr>
          <w:rFonts w:ascii="Times New Roman" w:hAnsi="Times New Roman" w:cs="Times New Roman"/>
          <w:sz w:val="24"/>
          <w:szCs w:val="24"/>
        </w:rPr>
        <w:t>оснажити везу образовања са светом рада,</w:t>
      </w:r>
    </w:p>
    <w:p w:rsidR="00C67F5F" w:rsidRPr="005A7B68" w:rsidRDefault="00C67F5F" w:rsidP="00C67F5F">
      <w:pPr>
        <w:numPr>
          <w:ilvl w:val="0"/>
          <w:numId w:val="6"/>
        </w:numPr>
        <w:spacing w:before="100" w:beforeAutospacing="1" w:after="100" w:afterAutospacing="1" w:line="240" w:lineRule="auto"/>
        <w:jc w:val="both"/>
        <w:rPr>
          <w:rFonts w:ascii="Times New Roman" w:hAnsi="Times New Roman" w:cs="Times New Roman"/>
          <w:sz w:val="24"/>
          <w:szCs w:val="24"/>
        </w:rPr>
      </w:pPr>
      <w:r w:rsidRPr="005A7B68">
        <w:rPr>
          <w:rFonts w:ascii="Times New Roman" w:hAnsi="Times New Roman" w:cs="Times New Roman"/>
          <w:sz w:val="24"/>
          <w:szCs w:val="24"/>
        </w:rPr>
        <w:t>створити додатне вредности за европски простор образовања,</w:t>
      </w:r>
    </w:p>
    <w:p w:rsidR="00C67F5F" w:rsidRPr="005A7B68" w:rsidRDefault="00C67F5F" w:rsidP="00C67F5F">
      <w:pPr>
        <w:numPr>
          <w:ilvl w:val="0"/>
          <w:numId w:val="6"/>
        </w:numPr>
        <w:spacing w:before="100" w:beforeAutospacing="1" w:after="100" w:afterAutospacing="1" w:line="240" w:lineRule="auto"/>
        <w:jc w:val="both"/>
        <w:rPr>
          <w:rFonts w:ascii="Times New Roman" w:hAnsi="Times New Roman" w:cs="Times New Roman"/>
          <w:sz w:val="24"/>
          <w:szCs w:val="24"/>
        </w:rPr>
      </w:pPr>
      <w:proofErr w:type="gramStart"/>
      <w:r w:rsidRPr="005A7B68">
        <w:rPr>
          <w:rFonts w:ascii="Times New Roman" w:hAnsi="Times New Roman" w:cs="Times New Roman"/>
          <w:sz w:val="24"/>
          <w:szCs w:val="24"/>
        </w:rPr>
        <w:t>повезати</w:t>
      </w:r>
      <w:proofErr w:type="gramEnd"/>
      <w:r w:rsidRPr="005A7B68">
        <w:rPr>
          <w:rFonts w:ascii="Times New Roman" w:hAnsi="Times New Roman" w:cs="Times New Roman"/>
          <w:sz w:val="24"/>
          <w:szCs w:val="24"/>
        </w:rPr>
        <w:t xml:space="preserve"> земље чланице у дефинисању образовних политика.</w:t>
      </w:r>
    </w:p>
    <w:p w:rsidR="00C67F5F" w:rsidRDefault="00C67F5F" w:rsidP="00C67F5F">
      <w:pPr>
        <w:pStyle w:val="NormalWeb"/>
        <w:jc w:val="both"/>
      </w:pPr>
      <w:proofErr w:type="gramStart"/>
      <w:r>
        <w:t xml:space="preserve">У фокусу програма Еразмус+ је јачање потенцијала </w:t>
      </w:r>
      <w:r>
        <w:rPr>
          <w:rStyle w:val="Strong"/>
        </w:rPr>
        <w:t>младих</w:t>
      </w:r>
      <w:r>
        <w:t xml:space="preserve"> за активно учешће у грађанском друштву, развој лидерских вештина, солидарности и разумевања између култура.</w:t>
      </w:r>
      <w:proofErr w:type="gramEnd"/>
    </w:p>
    <w:p w:rsidR="00C67F5F" w:rsidRDefault="00C67F5F" w:rsidP="00C67F5F">
      <w:pPr>
        <w:pStyle w:val="NormalWeb"/>
        <w:jc w:val="both"/>
      </w:pPr>
      <w:proofErr w:type="gramStart"/>
      <w:r>
        <w:t xml:space="preserve">У области </w:t>
      </w:r>
      <w:r>
        <w:rPr>
          <w:rStyle w:val="Strong"/>
        </w:rPr>
        <w:t>спорта</w:t>
      </w:r>
      <w:r>
        <w:t>, приоритет су сарадња и умрежавање спортских организација и подршка пројектима који могу индиректно да допринесу ублажавању друштвених и економских аспеката физичке неактивности.</w:t>
      </w:r>
      <w:proofErr w:type="gramEnd"/>
    </w:p>
    <w:p w:rsidR="00C67F5F" w:rsidRDefault="00C67F5F" w:rsidP="00C67F5F">
      <w:pPr>
        <w:pStyle w:val="NormalWeb"/>
        <w:jc w:val="both"/>
      </w:pPr>
      <w:proofErr w:type="gramStart"/>
      <w:r>
        <w:t>Еразмус+ промовише признавање и вредновање стечених квалификација у образовању, отворени приступ образовним материјалима, документима и медијским садржајима који настају у финансираним пројектима и шире, као и међународну димензију активности, вишејезичност, једнакоправност и инклузивни приступ образовању.</w:t>
      </w:r>
      <w:proofErr w:type="gramEnd"/>
    </w:p>
    <w:p w:rsidR="00C67F5F" w:rsidRDefault="00C67F5F" w:rsidP="00C67F5F">
      <w:pPr>
        <w:pStyle w:val="NormalWeb"/>
        <w:jc w:val="both"/>
      </w:pPr>
      <w:proofErr w:type="gramStart"/>
      <w:r>
        <w:t>Еразмус+ ће трајати у периоду од 2014.</w:t>
      </w:r>
      <w:proofErr w:type="gramEnd"/>
      <w:r>
        <w:t xml:space="preserve"> </w:t>
      </w:r>
      <w:proofErr w:type="gramStart"/>
      <w:r>
        <w:t>до</w:t>
      </w:r>
      <w:proofErr w:type="gramEnd"/>
      <w:r>
        <w:t xml:space="preserve"> 2020. </w:t>
      </w:r>
      <w:proofErr w:type="gramStart"/>
      <w:r>
        <w:t>године</w:t>
      </w:r>
      <w:proofErr w:type="gramEnd"/>
      <w:r>
        <w:t>.</w:t>
      </w:r>
    </w:p>
    <w:p w:rsidR="00C67F5F" w:rsidRDefault="00C67F5F" w:rsidP="00C67F5F">
      <w:pPr>
        <w:pStyle w:val="NormalWeb"/>
        <w:jc w:val="both"/>
      </w:pPr>
      <w:r>
        <w:t>Укупна средства намењена програму за цео период износе 14</w:t>
      </w:r>
      <w:proofErr w:type="gramStart"/>
      <w:r>
        <w:t>,7</w:t>
      </w:r>
      <w:proofErr w:type="gramEnd"/>
      <w:r>
        <w:t xml:space="preserve"> милијарди евра.</w:t>
      </w:r>
    </w:p>
    <w:p w:rsidR="00C67F5F" w:rsidRDefault="00C67F5F" w:rsidP="00C67F5F">
      <w:pPr>
        <w:pStyle w:val="NormalWeb"/>
        <w:jc w:val="both"/>
      </w:pPr>
      <w:r>
        <w:lastRenderedPageBreak/>
        <w:t>За спровођење програма Еразмус+ надлежне су:</w:t>
      </w:r>
    </w:p>
    <w:p w:rsidR="00C67F5F" w:rsidRPr="008C1D25" w:rsidRDefault="00394DF5" w:rsidP="00C67F5F">
      <w:pPr>
        <w:numPr>
          <w:ilvl w:val="0"/>
          <w:numId w:val="7"/>
        </w:numPr>
        <w:spacing w:before="100" w:beforeAutospacing="1" w:after="100" w:afterAutospacing="1" w:line="240" w:lineRule="auto"/>
        <w:jc w:val="both"/>
        <w:rPr>
          <w:rFonts w:ascii="Times New Roman" w:hAnsi="Times New Roman" w:cs="Times New Roman"/>
          <w:sz w:val="24"/>
          <w:szCs w:val="24"/>
        </w:rPr>
      </w:pPr>
      <w:hyperlink r:id="rId11" w:tgtFrame="_blank" w:tooltip="Европска комисија" w:history="1">
        <w:r w:rsidR="00C67F5F" w:rsidRPr="008C1D25">
          <w:rPr>
            <w:rStyle w:val="Hyperlink"/>
            <w:rFonts w:ascii="Times New Roman" w:hAnsi="Times New Roman" w:cs="Times New Roman"/>
            <w:sz w:val="24"/>
            <w:szCs w:val="24"/>
          </w:rPr>
          <w:t>Европска комисија</w:t>
        </w:r>
      </w:hyperlink>
    </w:p>
    <w:p w:rsidR="00C67F5F" w:rsidRPr="008C1D25" w:rsidRDefault="00394DF5" w:rsidP="00C67F5F">
      <w:pPr>
        <w:numPr>
          <w:ilvl w:val="0"/>
          <w:numId w:val="7"/>
        </w:numPr>
        <w:spacing w:before="100" w:beforeAutospacing="1" w:after="100" w:afterAutospacing="1" w:line="240" w:lineRule="auto"/>
        <w:jc w:val="both"/>
        <w:rPr>
          <w:rFonts w:ascii="Times New Roman" w:hAnsi="Times New Roman" w:cs="Times New Roman"/>
          <w:sz w:val="24"/>
          <w:szCs w:val="24"/>
        </w:rPr>
      </w:pPr>
      <w:hyperlink r:id="rId12" w:tgtFrame="_blank" w:tooltip="Извршна комисија" w:history="1">
        <w:r w:rsidR="00C67F5F" w:rsidRPr="008C1D25">
          <w:rPr>
            <w:rStyle w:val="Hyperlink"/>
            <w:rFonts w:ascii="Times New Roman" w:hAnsi="Times New Roman" w:cs="Times New Roman"/>
            <w:sz w:val="24"/>
            <w:szCs w:val="24"/>
          </w:rPr>
          <w:t>Извршна агенција за програме у области образовања, културе и медија (ЕАCEA)</w:t>
        </w:r>
      </w:hyperlink>
    </w:p>
    <w:p w:rsidR="00C67F5F" w:rsidRPr="008C1D25" w:rsidRDefault="00394DF5" w:rsidP="00C67F5F">
      <w:pPr>
        <w:numPr>
          <w:ilvl w:val="0"/>
          <w:numId w:val="7"/>
        </w:numPr>
        <w:spacing w:before="100" w:beforeAutospacing="1" w:after="100" w:afterAutospacing="1" w:line="240" w:lineRule="auto"/>
        <w:jc w:val="both"/>
        <w:rPr>
          <w:rFonts w:ascii="Times New Roman" w:hAnsi="Times New Roman" w:cs="Times New Roman"/>
          <w:sz w:val="24"/>
          <w:szCs w:val="24"/>
        </w:rPr>
      </w:pPr>
      <w:hyperlink r:id="rId13" w:tgtFrame="_blank" w:tooltip="Националне агенције" w:history="1">
        <w:r w:rsidR="00C67F5F" w:rsidRPr="008C1D25">
          <w:rPr>
            <w:rStyle w:val="Hyperlink"/>
            <w:rFonts w:ascii="Times New Roman" w:hAnsi="Times New Roman" w:cs="Times New Roman"/>
            <w:sz w:val="24"/>
            <w:szCs w:val="24"/>
          </w:rPr>
          <w:t>Националне агенције у програмским земљама</w:t>
        </w:r>
      </w:hyperlink>
    </w:p>
    <w:p w:rsidR="00C67F5F" w:rsidRPr="008C1D25" w:rsidRDefault="00394DF5" w:rsidP="00C67F5F">
      <w:pPr>
        <w:numPr>
          <w:ilvl w:val="0"/>
          <w:numId w:val="7"/>
        </w:numPr>
        <w:spacing w:before="100" w:beforeAutospacing="1" w:after="100" w:afterAutospacing="1" w:line="240" w:lineRule="auto"/>
        <w:jc w:val="both"/>
        <w:rPr>
          <w:rFonts w:ascii="Times New Roman" w:hAnsi="Times New Roman" w:cs="Times New Roman"/>
          <w:sz w:val="24"/>
          <w:szCs w:val="24"/>
        </w:rPr>
      </w:pPr>
      <w:hyperlink r:id="rId14" w:tgtFrame="_blank" w:tooltip="Националне Еразмус канцеларије" w:history="1">
        <w:r w:rsidR="00C67F5F" w:rsidRPr="008C1D25">
          <w:rPr>
            <w:rStyle w:val="Hyperlink"/>
            <w:rFonts w:ascii="Times New Roman" w:hAnsi="Times New Roman" w:cs="Times New Roman"/>
            <w:sz w:val="24"/>
            <w:szCs w:val="24"/>
          </w:rPr>
          <w:t>Националне Еразмус+ канцеларије у партнерским земљама. Фондација Темпус је национална Еразмус+ канцеларија у Србији</w:t>
        </w:r>
      </w:hyperlink>
    </w:p>
    <w:p w:rsidR="00C67F5F" w:rsidRPr="00C67F5F" w:rsidRDefault="00C67F5F" w:rsidP="00C67F5F">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C67F5F">
        <w:rPr>
          <w:rFonts w:ascii="Times New Roman" w:eastAsia="Times New Roman" w:hAnsi="Times New Roman" w:cs="Times New Roman"/>
          <w:b/>
          <w:bCs/>
          <w:kern w:val="36"/>
          <w:sz w:val="32"/>
          <w:szCs w:val="32"/>
          <w:u w:val="single"/>
        </w:rPr>
        <w:t>Делови програма</w:t>
      </w:r>
    </w:p>
    <w:p w:rsidR="00C67F5F" w:rsidRPr="004C6394"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C6394">
        <w:rPr>
          <w:rFonts w:ascii="Times New Roman" w:eastAsia="Times New Roman" w:hAnsi="Times New Roman" w:cs="Times New Roman"/>
          <w:sz w:val="24"/>
          <w:szCs w:val="24"/>
        </w:rPr>
        <w:t>Програм Еразмус+ има три кључне активности и два посебна дела (Жан Моне и Спорт).</w:t>
      </w:r>
      <w:proofErr w:type="gramEnd"/>
      <w:r w:rsidRPr="004C6394">
        <w:rPr>
          <w:rFonts w:ascii="Times New Roman" w:eastAsia="Times New Roman" w:hAnsi="Times New Roman" w:cs="Times New Roman"/>
          <w:sz w:val="24"/>
          <w:szCs w:val="24"/>
        </w:rPr>
        <w:t xml:space="preserve"> </w:t>
      </w:r>
      <w:proofErr w:type="gramStart"/>
      <w:r w:rsidRPr="004C6394">
        <w:rPr>
          <w:rFonts w:ascii="Times New Roman" w:eastAsia="Times New Roman" w:hAnsi="Times New Roman" w:cs="Times New Roman"/>
          <w:sz w:val="24"/>
          <w:szCs w:val="24"/>
        </w:rPr>
        <w:t>Део програма Еразмус+ су и интернет портали за сарадњу о области образовања и младих, у саставу кључне активности 2.</w:t>
      </w:r>
      <w:proofErr w:type="gramEnd"/>
      <w:r w:rsidRPr="004C6394">
        <w:rPr>
          <w:rFonts w:ascii="Times New Roman" w:eastAsia="Times New Roman" w:hAnsi="Times New Roman" w:cs="Times New Roman"/>
          <w:sz w:val="24"/>
          <w:szCs w:val="24"/>
        </w:rPr>
        <w:t xml:space="preserve"> </w:t>
      </w:r>
      <w:proofErr w:type="gramStart"/>
      <w:r w:rsidRPr="004C6394">
        <w:rPr>
          <w:rFonts w:ascii="Times New Roman" w:eastAsia="Times New Roman" w:hAnsi="Times New Roman" w:cs="Times New Roman"/>
          <w:sz w:val="24"/>
          <w:szCs w:val="24"/>
        </w:rPr>
        <w:t>Институције из Србије могу да учествују у одређеним врстама пројеката у сваком од поменутих делова.</w:t>
      </w:r>
      <w:proofErr w:type="gramEnd"/>
    </w:p>
    <w:p w:rsidR="00C67F5F" w:rsidRPr="004C6394" w:rsidRDefault="00C67F5F" w:rsidP="00C67F5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C6394">
        <w:rPr>
          <w:rFonts w:ascii="Times New Roman" w:eastAsia="Times New Roman" w:hAnsi="Times New Roman" w:cs="Times New Roman"/>
          <w:b/>
          <w:bCs/>
          <w:sz w:val="24"/>
          <w:szCs w:val="24"/>
        </w:rPr>
        <w:t xml:space="preserve">Кључна активност 1  – </w:t>
      </w:r>
      <w:r w:rsidRPr="004C6394">
        <w:rPr>
          <w:rFonts w:ascii="Times New Roman" w:eastAsia="Times New Roman" w:hAnsi="Times New Roman" w:cs="Times New Roman"/>
          <w:sz w:val="24"/>
          <w:szCs w:val="24"/>
        </w:rPr>
        <w:t>пројекти за мобилност зарад учења и стицања нових вештина (</w:t>
      </w:r>
      <w:r w:rsidRPr="004C6394">
        <w:rPr>
          <w:rFonts w:ascii="Times New Roman" w:eastAsia="Times New Roman" w:hAnsi="Times New Roman" w:cs="Times New Roman"/>
          <w:i/>
          <w:iCs/>
          <w:sz w:val="24"/>
          <w:szCs w:val="24"/>
        </w:rPr>
        <w:t>Key action 1 – learning mobility of individuals</w:t>
      </w:r>
      <w:r w:rsidRPr="004C6394">
        <w:rPr>
          <w:rFonts w:ascii="Times New Roman" w:eastAsia="Times New Roman" w:hAnsi="Times New Roman" w:cs="Times New Roman"/>
          <w:sz w:val="24"/>
          <w:szCs w:val="24"/>
        </w:rPr>
        <w:t>)</w:t>
      </w:r>
    </w:p>
    <w:p w:rsidR="00C67F5F" w:rsidRPr="004C6394" w:rsidRDefault="00C67F5F" w:rsidP="00C67F5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C6394">
        <w:rPr>
          <w:rFonts w:ascii="Times New Roman" w:eastAsia="Times New Roman" w:hAnsi="Times New Roman" w:cs="Times New Roman"/>
          <w:b/>
          <w:bCs/>
          <w:sz w:val="24"/>
          <w:szCs w:val="24"/>
        </w:rPr>
        <w:t>Кључна активност 2</w:t>
      </w:r>
      <w:r w:rsidRPr="004C6394">
        <w:rPr>
          <w:rFonts w:ascii="Times New Roman" w:eastAsia="Times New Roman" w:hAnsi="Times New Roman" w:cs="Times New Roman"/>
          <w:sz w:val="24"/>
          <w:szCs w:val="24"/>
        </w:rPr>
        <w:t xml:space="preserve"> – пројекти институционалне сарадње за иновативност и размену добрих пракси (</w:t>
      </w:r>
      <w:r w:rsidRPr="004C6394">
        <w:rPr>
          <w:rFonts w:ascii="Times New Roman" w:eastAsia="Times New Roman" w:hAnsi="Times New Roman" w:cs="Times New Roman"/>
          <w:i/>
          <w:iCs/>
          <w:sz w:val="24"/>
          <w:szCs w:val="24"/>
        </w:rPr>
        <w:t>Key Action 2: Cooperation for innovation and the exchange of good practices</w:t>
      </w:r>
      <w:r w:rsidRPr="004C6394">
        <w:rPr>
          <w:rFonts w:ascii="Times New Roman" w:eastAsia="Times New Roman" w:hAnsi="Times New Roman" w:cs="Times New Roman"/>
          <w:sz w:val="24"/>
          <w:szCs w:val="24"/>
        </w:rPr>
        <w:t>)</w:t>
      </w:r>
    </w:p>
    <w:p w:rsidR="00C67F5F" w:rsidRDefault="00C67F5F" w:rsidP="00C67F5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4C6394">
        <w:rPr>
          <w:rFonts w:ascii="Times New Roman" w:eastAsia="Times New Roman" w:hAnsi="Times New Roman" w:cs="Times New Roman"/>
          <w:b/>
          <w:bCs/>
          <w:sz w:val="24"/>
          <w:szCs w:val="24"/>
        </w:rPr>
        <w:t>Кључна активност 3</w:t>
      </w:r>
      <w:r w:rsidRPr="004C6394">
        <w:rPr>
          <w:rFonts w:ascii="Times New Roman" w:eastAsia="Times New Roman" w:hAnsi="Times New Roman" w:cs="Times New Roman"/>
          <w:sz w:val="24"/>
          <w:szCs w:val="24"/>
        </w:rPr>
        <w:t xml:space="preserve"> – пројекти за подршку реформи образовних политика (</w:t>
      </w:r>
      <w:r w:rsidRPr="004C6394">
        <w:rPr>
          <w:rFonts w:ascii="Times New Roman" w:eastAsia="Times New Roman" w:hAnsi="Times New Roman" w:cs="Times New Roman"/>
          <w:i/>
          <w:iCs/>
          <w:sz w:val="24"/>
          <w:szCs w:val="24"/>
        </w:rPr>
        <w:t>Key action 3 – Support for policy reform</w:t>
      </w:r>
      <w:r w:rsidRPr="004C6394">
        <w:rPr>
          <w:rFonts w:ascii="Times New Roman" w:eastAsia="Times New Roman" w:hAnsi="Times New Roman" w:cs="Times New Roman"/>
          <w:sz w:val="24"/>
          <w:szCs w:val="24"/>
        </w:rPr>
        <w:t>)</w:t>
      </w:r>
    </w:p>
    <w:p w:rsidR="00C67F5F" w:rsidRPr="00C67F5F" w:rsidRDefault="00C67F5F" w:rsidP="00C67F5F">
      <w:pPr>
        <w:pStyle w:val="Heading1"/>
        <w:jc w:val="both"/>
        <w:rPr>
          <w:sz w:val="32"/>
          <w:szCs w:val="32"/>
          <w:u w:val="single"/>
        </w:rPr>
      </w:pPr>
      <w:r w:rsidRPr="00C67F5F">
        <w:rPr>
          <w:sz w:val="32"/>
          <w:szCs w:val="32"/>
          <w:u w:val="single"/>
        </w:rPr>
        <w:t>КА1 – Академске размене</w:t>
      </w:r>
    </w:p>
    <w:p w:rsidR="00C67F5F" w:rsidRDefault="00C67F5F" w:rsidP="00C67F5F">
      <w:pPr>
        <w:pStyle w:val="NormalWeb"/>
        <w:jc w:val="both"/>
      </w:pPr>
      <w:proofErr w:type="gramStart"/>
      <w:r>
        <w:t>У оквиру кључне активности 1 програма Еразмус+ високошколске институције из Србије могу да пријаве пројекте за размену студената, наставника и административног особља.</w:t>
      </w:r>
      <w:proofErr w:type="gramEnd"/>
    </w:p>
    <w:p w:rsidR="00C67F5F" w:rsidRDefault="00C67F5F" w:rsidP="00C67F5F">
      <w:pPr>
        <w:pStyle w:val="NormalWeb"/>
        <w:jc w:val="both"/>
      </w:pPr>
      <w:proofErr w:type="gramStart"/>
      <w:r>
        <w:t>Високошколске институције из Србије које желе да учествују у пројектима Еразмус+ за размене не морају да поседују Еразмус повељу.</w:t>
      </w:r>
      <w:proofErr w:type="gramEnd"/>
    </w:p>
    <w:p w:rsidR="00C67F5F" w:rsidRDefault="00C67F5F" w:rsidP="00C67F5F">
      <w:pPr>
        <w:pStyle w:val="NormalWeb"/>
        <w:jc w:val="both"/>
      </w:pPr>
      <w:proofErr w:type="gramStart"/>
      <w:r>
        <w:t>Студенти и запослени на високошколским институцијама не могу да подносе самосталне пријаве за стипендије за мобилност Европској комисији, агенцијама или канцеларијама Еразмус+ већ треба да се обрате некој од организација или институција које учествују у пројектима и примају подршку из програма Еразмус+.</w:t>
      </w:r>
      <w:proofErr w:type="gramEnd"/>
    </w:p>
    <w:p w:rsidR="00C67F5F" w:rsidRPr="00C67F5F" w:rsidRDefault="00C67F5F" w:rsidP="00C67F5F">
      <w:pPr>
        <w:pStyle w:val="Heading1"/>
        <w:jc w:val="both"/>
        <w:rPr>
          <w:sz w:val="32"/>
          <w:szCs w:val="32"/>
          <w:u w:val="single"/>
        </w:rPr>
      </w:pPr>
      <w:r w:rsidRPr="00C67F5F">
        <w:rPr>
          <w:sz w:val="32"/>
          <w:szCs w:val="32"/>
          <w:u w:val="single"/>
        </w:rPr>
        <w:t>КА1 – Еразмус Мундус заједнички мастер програми</w:t>
      </w:r>
    </w:p>
    <w:p w:rsidR="00C67F5F" w:rsidRDefault="00C67F5F" w:rsidP="00C67F5F">
      <w:pPr>
        <w:pStyle w:val="NormalWeb"/>
        <w:jc w:val="both"/>
      </w:pPr>
      <w:proofErr w:type="gramStart"/>
      <w:r>
        <w:t>У оквиру кључне активности 1 програма Еразмус+ високошколске институције из Србије могу бити партнери у пројектима за креирање заједничких мастер програма са високошколским институцијама из земаља Европске уније.</w:t>
      </w:r>
      <w:proofErr w:type="gramEnd"/>
    </w:p>
    <w:p w:rsidR="00C67F5F" w:rsidRDefault="00C67F5F" w:rsidP="00C67F5F">
      <w:pPr>
        <w:pStyle w:val="NormalWeb"/>
        <w:jc w:val="both"/>
      </w:pPr>
      <w:r>
        <w:t xml:space="preserve">Кључна активност 1 програма </w:t>
      </w:r>
      <w:r>
        <w:rPr>
          <w:rStyle w:val="Emphasis"/>
        </w:rPr>
        <w:t>Еразмус+</w:t>
      </w:r>
      <w:r>
        <w:t xml:space="preserve"> пружа шансе држављанима Србије да добију стипендије за заједничке мастер студије, под условом да се пријаве за одређене мастер </w:t>
      </w:r>
      <w:r>
        <w:lastRenderedPageBreak/>
        <w:t xml:space="preserve">програме чији се списак налази на сајту Извршне агенције </w:t>
      </w:r>
      <w:r>
        <w:rPr>
          <w:rStyle w:val="Emphasis"/>
        </w:rPr>
        <w:t>EACEA</w:t>
      </w:r>
      <w:r>
        <w:t xml:space="preserve"> (ранији мастер програми </w:t>
      </w:r>
      <w:hyperlink r:id="rId15" w:tgtFrame="_blank" w:tooltip="Ерасмус Мундус" w:history="1">
        <w:r>
          <w:rPr>
            <w:rStyle w:val="Hyperlink"/>
          </w:rPr>
          <w:t>Еразмус Мундус</w:t>
        </w:r>
      </w:hyperlink>
      <w:r>
        <w:t>)</w:t>
      </w:r>
    </w:p>
    <w:p w:rsidR="00C67F5F" w:rsidRDefault="00C67F5F" w:rsidP="00C67F5F">
      <w:pPr>
        <w:pStyle w:val="NormalWeb"/>
        <w:jc w:val="both"/>
      </w:pPr>
      <w:proofErr w:type="gramStart"/>
      <w:r>
        <w:t>Студенти и наставно особље не могу да подносе самосталне пријаве за стипендије за мобилност Европској комисији, агенцијама или канцеларијама Еразмус+ већ треба да се обрате некој од организација или институција које учествују у пројектима и примају подршку из програма Еразмус+.</w:t>
      </w:r>
      <w:proofErr w:type="gramEnd"/>
    </w:p>
    <w:p w:rsidR="00C67F5F" w:rsidRDefault="00C67F5F" w:rsidP="00C67F5F">
      <w:pPr>
        <w:pStyle w:val="NormalWeb"/>
        <w:jc w:val="both"/>
      </w:pPr>
      <w:proofErr w:type="gramStart"/>
      <w:r>
        <w:t>Високошколске институције из Србије које желе да учествују у пројектима Еразмус+ за сада не морају да поседују Еразмус повељу за високо образовање.</w:t>
      </w:r>
      <w:proofErr w:type="gramEnd"/>
    </w:p>
    <w:p w:rsidR="00C67F5F" w:rsidRPr="00C67F5F" w:rsidRDefault="00C67F5F" w:rsidP="00C67F5F">
      <w:pPr>
        <w:spacing w:before="100" w:beforeAutospacing="1" w:after="100" w:afterAutospacing="1" w:line="240" w:lineRule="auto"/>
        <w:jc w:val="both"/>
        <w:outlineLvl w:val="0"/>
        <w:rPr>
          <w:rFonts w:ascii="Times New Roman" w:eastAsia="Times New Roman" w:hAnsi="Times New Roman" w:cs="Times New Roman"/>
          <w:b/>
          <w:bCs/>
          <w:kern w:val="36"/>
          <w:sz w:val="32"/>
          <w:szCs w:val="32"/>
          <w:u w:val="single"/>
        </w:rPr>
      </w:pPr>
      <w:r w:rsidRPr="00C67F5F">
        <w:rPr>
          <w:rFonts w:ascii="Times New Roman" w:eastAsia="Times New Roman" w:hAnsi="Times New Roman" w:cs="Times New Roman"/>
          <w:b/>
          <w:bCs/>
          <w:kern w:val="36"/>
          <w:sz w:val="32"/>
          <w:szCs w:val="32"/>
          <w:u w:val="single"/>
        </w:rPr>
        <w:t>КА2 – Изградња капацитета у високом образовању</w:t>
      </w:r>
    </w:p>
    <w:p w:rsidR="00C67F5F" w:rsidRPr="00504F21"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 xml:space="preserve">Пројекти изградње капацитета у високом образовању припадају кључној активности 2 и представљају </w:t>
      </w:r>
      <w:r w:rsidRPr="00504F21">
        <w:rPr>
          <w:rFonts w:ascii="Times New Roman" w:eastAsia="Times New Roman" w:hAnsi="Times New Roman" w:cs="Times New Roman"/>
          <w:b/>
          <w:bCs/>
          <w:sz w:val="24"/>
          <w:szCs w:val="24"/>
        </w:rPr>
        <w:t>међународну димензију</w:t>
      </w:r>
      <w:r w:rsidRPr="00504F21">
        <w:rPr>
          <w:rFonts w:ascii="Times New Roman" w:eastAsia="Times New Roman" w:hAnsi="Times New Roman" w:cs="Times New Roman"/>
          <w:sz w:val="24"/>
          <w:szCs w:val="24"/>
        </w:rPr>
        <w:t xml:space="preserve"> програма Еразмус+.</w:t>
      </w:r>
      <w:proofErr w:type="gramEnd"/>
    </w:p>
    <w:p w:rsidR="00C67F5F" w:rsidRPr="00504F21"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 xml:space="preserve">Пројекти овог типа личе на раније Темпус пројекте и задржавају поделу на </w:t>
      </w:r>
      <w:r w:rsidRPr="00504F21">
        <w:rPr>
          <w:rFonts w:ascii="Times New Roman" w:eastAsia="Times New Roman" w:hAnsi="Times New Roman" w:cs="Times New Roman"/>
          <w:b/>
          <w:bCs/>
          <w:sz w:val="24"/>
          <w:szCs w:val="24"/>
        </w:rPr>
        <w:t>заједничке и структурне</w:t>
      </w:r>
      <w:r w:rsidRPr="00504F21">
        <w:rPr>
          <w:rFonts w:ascii="Times New Roman" w:eastAsia="Times New Roman" w:hAnsi="Times New Roman" w:cs="Times New Roman"/>
          <w:sz w:val="24"/>
          <w:szCs w:val="24"/>
        </w:rPr>
        <w:t>, зависно од тога колико се широко постављају њихови циљеви.</w:t>
      </w:r>
      <w:proofErr w:type="gramEnd"/>
      <w:r w:rsidRPr="00504F21">
        <w:rPr>
          <w:rFonts w:ascii="Times New Roman" w:eastAsia="Times New Roman" w:hAnsi="Times New Roman" w:cs="Times New Roman"/>
          <w:sz w:val="24"/>
          <w:szCs w:val="24"/>
        </w:rPr>
        <w:t xml:space="preserve"> </w:t>
      </w:r>
      <w:proofErr w:type="gramStart"/>
      <w:r w:rsidRPr="00504F21">
        <w:rPr>
          <w:rFonts w:ascii="Times New Roman" w:eastAsia="Times New Roman" w:hAnsi="Times New Roman" w:cs="Times New Roman"/>
          <w:sz w:val="24"/>
          <w:szCs w:val="24"/>
        </w:rPr>
        <w:t xml:space="preserve">У средишту пажње су унапређење и </w:t>
      </w:r>
      <w:r w:rsidRPr="00504F21">
        <w:rPr>
          <w:rFonts w:ascii="Times New Roman" w:eastAsia="Times New Roman" w:hAnsi="Times New Roman" w:cs="Times New Roman"/>
          <w:b/>
          <w:bCs/>
          <w:sz w:val="24"/>
          <w:szCs w:val="24"/>
        </w:rPr>
        <w:t>модернизација високог образовања</w:t>
      </w:r>
      <w:r w:rsidRPr="00504F21">
        <w:rPr>
          <w:rFonts w:ascii="Times New Roman" w:eastAsia="Times New Roman" w:hAnsi="Times New Roman" w:cs="Times New Roman"/>
          <w:sz w:val="24"/>
          <w:szCs w:val="24"/>
        </w:rPr>
        <w:t xml:space="preserve"> партнерских земаља Европске уније, у које спада и Србија.</w:t>
      </w:r>
      <w:proofErr w:type="gramEnd"/>
    </w:p>
    <w:p w:rsidR="00C67F5F" w:rsidRPr="00504F21"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Пројекти за изградњу капацитета у високом образовању обухватају, слично Темпусу,</w:t>
      </w:r>
    </w:p>
    <w:p w:rsidR="00C67F5F" w:rsidRPr="00504F21" w:rsidRDefault="00C67F5F" w:rsidP="00C67F5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могућности унапређења студијских програма,</w:t>
      </w:r>
    </w:p>
    <w:p w:rsidR="00C67F5F" w:rsidRPr="00504F21" w:rsidRDefault="00C67F5F" w:rsidP="00C67F5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модернизацију управљања институцијама високог образовања и</w:t>
      </w:r>
    </w:p>
    <w:p w:rsidR="00C67F5F" w:rsidRPr="00504F21" w:rsidRDefault="00C67F5F" w:rsidP="00C67F5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сарадњу</w:t>
      </w:r>
      <w:proofErr w:type="gramEnd"/>
      <w:r w:rsidRPr="00504F21">
        <w:rPr>
          <w:rFonts w:ascii="Times New Roman" w:eastAsia="Times New Roman" w:hAnsi="Times New Roman" w:cs="Times New Roman"/>
          <w:sz w:val="24"/>
          <w:szCs w:val="24"/>
        </w:rPr>
        <w:t xml:space="preserve"> високог образовања са друштвом.</w:t>
      </w:r>
    </w:p>
    <w:p w:rsidR="00C67F5F" w:rsidRPr="00504F21"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Високошколске институције из Србије могу се пријавити као координатори пројектне пријаве или партнери на пројекту.</w:t>
      </w:r>
      <w:proofErr w:type="gramEnd"/>
      <w:r w:rsidRPr="00504F21">
        <w:rPr>
          <w:rFonts w:ascii="Times New Roman" w:eastAsia="Times New Roman" w:hAnsi="Times New Roman" w:cs="Times New Roman"/>
          <w:sz w:val="24"/>
          <w:szCs w:val="24"/>
        </w:rPr>
        <w:t xml:space="preserve"> </w:t>
      </w:r>
      <w:proofErr w:type="gramStart"/>
      <w:r w:rsidRPr="00504F21">
        <w:rPr>
          <w:rFonts w:ascii="Times New Roman" w:eastAsia="Times New Roman" w:hAnsi="Times New Roman" w:cs="Times New Roman"/>
          <w:sz w:val="24"/>
          <w:szCs w:val="24"/>
        </w:rPr>
        <w:t>Све друге врсте институција и организација могу бити партнери на пројектима.</w:t>
      </w:r>
      <w:proofErr w:type="gramEnd"/>
      <w:r w:rsidRPr="00504F21">
        <w:rPr>
          <w:rFonts w:ascii="Times New Roman" w:eastAsia="Times New Roman" w:hAnsi="Times New Roman" w:cs="Times New Roman"/>
          <w:sz w:val="24"/>
          <w:szCs w:val="24"/>
        </w:rPr>
        <w:t xml:space="preserve"> </w:t>
      </w:r>
      <w:proofErr w:type="gramStart"/>
      <w:r w:rsidRPr="00504F21">
        <w:rPr>
          <w:rFonts w:ascii="Times New Roman" w:eastAsia="Times New Roman" w:hAnsi="Times New Roman" w:cs="Times New Roman"/>
          <w:sz w:val="24"/>
          <w:szCs w:val="24"/>
        </w:rPr>
        <w:t>Пројектне пријаве подносе се Извршној агенцији (</w:t>
      </w:r>
      <w:r w:rsidRPr="00504F21">
        <w:rPr>
          <w:rFonts w:ascii="Times New Roman" w:eastAsia="Times New Roman" w:hAnsi="Times New Roman" w:cs="Times New Roman"/>
          <w:i/>
          <w:iCs/>
          <w:sz w:val="24"/>
          <w:szCs w:val="24"/>
        </w:rPr>
        <w:t>ЕАCEA</w:t>
      </w:r>
      <w:r w:rsidRPr="00504F21">
        <w:rPr>
          <w:rFonts w:ascii="Times New Roman" w:eastAsia="Times New Roman" w:hAnsi="Times New Roman" w:cs="Times New Roman"/>
          <w:sz w:val="24"/>
          <w:szCs w:val="24"/>
        </w:rPr>
        <w:t>) у Бриселу.</w:t>
      </w:r>
      <w:proofErr w:type="gramEnd"/>
    </w:p>
    <w:p w:rsidR="00C67F5F" w:rsidRPr="00504F21"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 xml:space="preserve">Пројекти за изградњу капацитета могу да имају </w:t>
      </w:r>
      <w:r w:rsidRPr="00504F21">
        <w:rPr>
          <w:rFonts w:ascii="Times New Roman" w:eastAsia="Times New Roman" w:hAnsi="Times New Roman" w:cs="Times New Roman"/>
          <w:b/>
          <w:bCs/>
          <w:sz w:val="24"/>
          <w:szCs w:val="24"/>
        </w:rPr>
        <w:t xml:space="preserve">додатни део </w:t>
      </w:r>
      <w:r w:rsidRPr="00504F21">
        <w:rPr>
          <w:rFonts w:ascii="Times New Roman" w:eastAsia="Times New Roman" w:hAnsi="Times New Roman" w:cs="Times New Roman"/>
          <w:sz w:val="24"/>
          <w:szCs w:val="24"/>
        </w:rPr>
        <w:t xml:space="preserve">намењен за организовање </w:t>
      </w:r>
      <w:r w:rsidRPr="00504F21">
        <w:rPr>
          <w:rFonts w:ascii="Times New Roman" w:eastAsia="Times New Roman" w:hAnsi="Times New Roman" w:cs="Times New Roman"/>
          <w:b/>
          <w:bCs/>
          <w:sz w:val="24"/>
          <w:szCs w:val="24"/>
        </w:rPr>
        <w:t>мобилности студената и наставног особља</w:t>
      </w:r>
      <w:r w:rsidRPr="00504F21">
        <w:rPr>
          <w:rFonts w:ascii="Times New Roman" w:eastAsia="Times New Roman" w:hAnsi="Times New Roman" w:cs="Times New Roman"/>
          <w:sz w:val="24"/>
          <w:szCs w:val="24"/>
        </w:rPr>
        <w:t>, на основу међууниверзитетског споразума.</w:t>
      </w:r>
      <w:proofErr w:type="gramEnd"/>
    </w:p>
    <w:p w:rsidR="00C67F5F" w:rsidRPr="00C67F5F" w:rsidRDefault="00C67F5F" w:rsidP="00C67F5F">
      <w:pPr>
        <w:pStyle w:val="Heading1"/>
        <w:jc w:val="both"/>
        <w:rPr>
          <w:sz w:val="32"/>
          <w:szCs w:val="32"/>
          <w:u w:val="single"/>
        </w:rPr>
      </w:pPr>
      <w:r w:rsidRPr="00C67F5F">
        <w:rPr>
          <w:sz w:val="32"/>
          <w:szCs w:val="32"/>
          <w:u w:val="single"/>
        </w:rPr>
        <w:t>КА2 – Савези знања</w:t>
      </w:r>
    </w:p>
    <w:p w:rsidR="00C67F5F" w:rsidRDefault="00C67F5F" w:rsidP="00C67F5F">
      <w:pPr>
        <w:pStyle w:val="NormalWeb"/>
        <w:jc w:val="both"/>
      </w:pPr>
      <w:proofErr w:type="gramStart"/>
      <w:r>
        <w:rPr>
          <w:rStyle w:val="Strong"/>
        </w:rPr>
        <w:t>Савези знања</w:t>
      </w:r>
      <w:r>
        <w:t xml:space="preserve"> су пројекти који припадају кључној активности 2 и који подржавају сарадњу </w:t>
      </w:r>
      <w:r>
        <w:rPr>
          <w:rStyle w:val="Strong"/>
        </w:rPr>
        <w:t>институција високог образовања и предузећа</w:t>
      </w:r>
      <w:r>
        <w:t xml:space="preserve"> зарад подршке иновацијама, предузетништву, креативности, запошљивости и мултидисциплинарним студијама.</w:t>
      </w:r>
      <w:proofErr w:type="gramEnd"/>
    </w:p>
    <w:p w:rsidR="00C67F5F" w:rsidRDefault="00C67F5F" w:rsidP="00C67F5F">
      <w:pPr>
        <w:pStyle w:val="NormalWeb"/>
        <w:jc w:val="both"/>
      </w:pPr>
      <w:proofErr w:type="gramStart"/>
      <w:r>
        <w:rPr>
          <w:rStyle w:val="Strong"/>
        </w:rPr>
        <w:t>Савези знања</w:t>
      </w:r>
      <w:r>
        <w:t xml:space="preserve"> могу да обухвате било коју јавну или приватну организацију у програмској земљи или било којој партнерској земљи широм света уколико њихово учешће доноси значајну додатну вредност пројекту.</w:t>
      </w:r>
      <w:proofErr w:type="gramEnd"/>
    </w:p>
    <w:p w:rsidR="00C67F5F" w:rsidRDefault="00C67F5F" w:rsidP="00C67F5F">
      <w:pPr>
        <w:pStyle w:val="NormalWeb"/>
        <w:jc w:val="both"/>
      </w:pPr>
      <w:proofErr w:type="gramStart"/>
      <w:r>
        <w:rPr>
          <w:rStyle w:val="Strong"/>
        </w:rPr>
        <w:lastRenderedPageBreak/>
        <w:t>Савези знања</w:t>
      </w:r>
      <w:r>
        <w:t xml:space="preserve"> треба да обухвате најмање шест независних организација из бар три програмске земље, од којих су бар две високошколске институције и бар два предузећа.</w:t>
      </w:r>
      <w:proofErr w:type="gramEnd"/>
    </w:p>
    <w:p w:rsidR="00C67F5F" w:rsidRDefault="00C67F5F" w:rsidP="00C67F5F">
      <w:pPr>
        <w:pStyle w:val="NormalWeb"/>
        <w:jc w:val="both"/>
      </w:pPr>
      <w:proofErr w:type="gramStart"/>
      <w:r>
        <w:t>Пријаву за пројекат у име конзорцијума подноси институција из програмске земље Извршној агенцији (</w:t>
      </w:r>
      <w:r>
        <w:rPr>
          <w:rStyle w:val="Emphasis"/>
        </w:rPr>
        <w:t>ЕАCEA</w:t>
      </w:r>
      <w:r>
        <w:t>) у Бриселу.</w:t>
      </w:r>
      <w:proofErr w:type="gramEnd"/>
    </w:p>
    <w:p w:rsidR="00C67F5F" w:rsidRDefault="00C67F5F" w:rsidP="00C67F5F">
      <w:pPr>
        <w:pStyle w:val="NormalWeb"/>
        <w:jc w:val="both"/>
      </w:pPr>
      <w:proofErr w:type="gramStart"/>
      <w:r>
        <w:t>Пријаве се подносе једном годишње.</w:t>
      </w:r>
      <w:proofErr w:type="gramEnd"/>
      <w:r>
        <w:t xml:space="preserve"> </w:t>
      </w:r>
      <w:proofErr w:type="gramStart"/>
      <w:r>
        <w:t>Рок за пријаву у конкурсном року за 2016.</w:t>
      </w:r>
      <w:proofErr w:type="gramEnd"/>
      <w:r>
        <w:t xml:space="preserve"> </w:t>
      </w:r>
      <w:proofErr w:type="gramStart"/>
      <w:r>
        <w:t>годину</w:t>
      </w:r>
      <w:proofErr w:type="gramEnd"/>
      <w:r>
        <w:t xml:space="preserve"> је 26. </w:t>
      </w:r>
      <w:proofErr w:type="gramStart"/>
      <w:r>
        <w:t>фебруар</w:t>
      </w:r>
      <w:proofErr w:type="gramEnd"/>
      <w:r>
        <w:t xml:space="preserve"> у 12 часова по бриселском времену за пројекте који почињу најраније 1. </w:t>
      </w:r>
      <w:proofErr w:type="gramStart"/>
      <w:r>
        <w:t>новембра</w:t>
      </w:r>
      <w:proofErr w:type="gramEnd"/>
      <w:r>
        <w:t xml:space="preserve"> исте године. </w:t>
      </w:r>
      <w:proofErr w:type="gramStart"/>
      <w:r>
        <w:t>Максималан грант Европске уније за двогодишње пројекте износи 700.000 евра, а за трогодишње 1.000.000 евра.</w:t>
      </w:r>
      <w:proofErr w:type="gramEnd"/>
    </w:p>
    <w:p w:rsidR="00C67F5F" w:rsidRPr="006B7ADE" w:rsidRDefault="00C67F5F" w:rsidP="00C67F5F">
      <w:pPr>
        <w:pStyle w:val="Heading1"/>
        <w:jc w:val="both"/>
        <w:rPr>
          <w:sz w:val="32"/>
          <w:szCs w:val="32"/>
          <w:u w:val="single"/>
        </w:rPr>
      </w:pPr>
      <w:r w:rsidRPr="006B7ADE">
        <w:rPr>
          <w:sz w:val="32"/>
          <w:szCs w:val="32"/>
          <w:u w:val="single"/>
        </w:rPr>
        <w:t>КА2 – Савези секторских вештина</w:t>
      </w:r>
    </w:p>
    <w:p w:rsidR="00C67F5F" w:rsidRDefault="00C67F5F" w:rsidP="00C67F5F">
      <w:pPr>
        <w:pStyle w:val="NormalWeb"/>
        <w:jc w:val="both"/>
      </w:pPr>
      <w:proofErr w:type="gramStart"/>
      <w:r>
        <w:rPr>
          <w:rStyle w:val="Strong"/>
        </w:rPr>
        <w:t>Савези секторских вештина</w:t>
      </w:r>
      <w:r>
        <w:t xml:space="preserve"> подржавају развој курсева и обука за стручно и професионално образовање и обуке (</w:t>
      </w:r>
      <w:r>
        <w:rPr>
          <w:rStyle w:val="Emphasis"/>
        </w:rPr>
        <w:t>VET</w:t>
      </w:r>
      <w:r>
        <w:t>) које образовне институције креирају у сарадњи са послодавцима, у складу са потребама тржишта рада.</w:t>
      </w:r>
      <w:proofErr w:type="gramEnd"/>
    </w:p>
    <w:p w:rsidR="00C67F5F" w:rsidRDefault="00C67F5F" w:rsidP="00C67F5F">
      <w:pPr>
        <w:pStyle w:val="NormalWeb"/>
        <w:jc w:val="both"/>
      </w:pPr>
      <w:proofErr w:type="gramStart"/>
      <w:r>
        <w:t xml:space="preserve">Пријаве за </w:t>
      </w:r>
      <w:r>
        <w:rPr>
          <w:rStyle w:val="Strong"/>
        </w:rPr>
        <w:t>Савезе секторских вештина</w:t>
      </w:r>
      <w:r>
        <w:t xml:space="preserve"> подносе програмске земље, а конзорцијум може да обухвати било коју јавну или приватну организацију у програмској земљи или било којој партнерској земљи широм света.</w:t>
      </w:r>
      <w:proofErr w:type="gramEnd"/>
    </w:p>
    <w:p w:rsidR="00C67F5F" w:rsidRDefault="00C67F5F" w:rsidP="00C67F5F">
      <w:pPr>
        <w:pStyle w:val="NormalWeb"/>
        <w:jc w:val="both"/>
      </w:pPr>
      <w:proofErr w:type="gramStart"/>
      <w:r>
        <w:rPr>
          <w:rStyle w:val="Strong"/>
        </w:rPr>
        <w:t>Савези секторских вештина</w:t>
      </w:r>
      <w:r>
        <w:t xml:space="preserve"> треба да имају најмање девет организација из најмање три програмске земље, укључујући две државе чланице ЕУ.</w:t>
      </w:r>
      <w:proofErr w:type="gramEnd"/>
      <w:r>
        <w:t xml:space="preserve"> </w:t>
      </w:r>
      <w:proofErr w:type="gramStart"/>
      <w:r>
        <w:t>Пријаву у име конзорцијума за тај двогодишњи или трогодишњи пројекат подноси институција из програмске земље Извршној агенцији у Бриселу.</w:t>
      </w:r>
      <w:proofErr w:type="gramEnd"/>
    </w:p>
    <w:p w:rsidR="00C67F5F" w:rsidRDefault="00C67F5F" w:rsidP="006B7ADE">
      <w:pPr>
        <w:pStyle w:val="NormalWeb"/>
        <w:jc w:val="both"/>
      </w:pPr>
      <w:proofErr w:type="gramStart"/>
      <w:r>
        <w:t>Пријаве се подносе једном годишње.</w:t>
      </w:r>
      <w:proofErr w:type="gramEnd"/>
      <w:r>
        <w:t xml:space="preserve"> </w:t>
      </w:r>
      <w:proofErr w:type="gramStart"/>
      <w:r>
        <w:t>Рок за пријаву у конкурсном року за 2015.</w:t>
      </w:r>
      <w:proofErr w:type="gramEnd"/>
      <w:r>
        <w:t xml:space="preserve"> </w:t>
      </w:r>
      <w:proofErr w:type="gramStart"/>
      <w:r>
        <w:t>годину</w:t>
      </w:r>
      <w:proofErr w:type="gramEnd"/>
      <w:r>
        <w:t xml:space="preserve"> је 26. </w:t>
      </w:r>
      <w:proofErr w:type="gramStart"/>
      <w:r>
        <w:t>фебруар</w:t>
      </w:r>
      <w:proofErr w:type="gramEnd"/>
      <w:r>
        <w:t xml:space="preserve"> у 12 часова по бриселском времену, за пројекте који почињу најраније 1. </w:t>
      </w:r>
      <w:proofErr w:type="gramStart"/>
      <w:r>
        <w:t>новембра</w:t>
      </w:r>
      <w:proofErr w:type="gramEnd"/>
      <w:r>
        <w:t xml:space="preserve"> исте године. </w:t>
      </w:r>
      <w:proofErr w:type="gramStart"/>
      <w:r>
        <w:t>Максималан грант Европске уније за двогодишње пројекте износи 700.000 евра, а за трогодишње 1.000.000 евра.</w:t>
      </w:r>
      <w:proofErr w:type="gramEnd"/>
    </w:p>
    <w:p w:rsidR="00C67F5F" w:rsidRPr="006B7ADE" w:rsidRDefault="00C67F5F" w:rsidP="00C67F5F">
      <w:pPr>
        <w:pStyle w:val="Heading1"/>
        <w:jc w:val="both"/>
        <w:rPr>
          <w:sz w:val="32"/>
          <w:szCs w:val="32"/>
          <w:u w:val="single"/>
        </w:rPr>
      </w:pPr>
      <w:r w:rsidRPr="006B7ADE">
        <w:rPr>
          <w:sz w:val="32"/>
          <w:szCs w:val="32"/>
          <w:u w:val="single"/>
        </w:rPr>
        <w:t>КА2 – Стратешка партнерства</w:t>
      </w:r>
    </w:p>
    <w:p w:rsidR="00C67F5F" w:rsidRDefault="00C67F5F" w:rsidP="00C67F5F">
      <w:pPr>
        <w:pStyle w:val="NormalWeb"/>
        <w:jc w:val="both"/>
      </w:pPr>
      <w:proofErr w:type="gramStart"/>
      <w:r>
        <w:rPr>
          <w:rStyle w:val="Strong"/>
        </w:rPr>
        <w:t>Стратешка партнерства</w:t>
      </w:r>
      <w:r>
        <w:t xml:space="preserve"> се односе на сарадњу институција у области образовања, обука и младих у програмским земљама, са циљем сарадње, размене искустава и добрих пракси.</w:t>
      </w:r>
      <w:proofErr w:type="gramEnd"/>
      <w:r>
        <w:t xml:space="preserve"> Организације активне у области образовања, обука и младих, предузећа, државна тела, организације грађанског друштва које су активне у различитим социоекономским секторима могу да сарађују остваривањем стратешких партнерстава и да спроводе иновативне праксе које ће утицати на квалитетније подучавање, обуку, учење, омладински рад, институционалну модернизацију, друштвене иновације.</w:t>
      </w:r>
    </w:p>
    <w:p w:rsidR="00C67F5F" w:rsidRDefault="00C67F5F" w:rsidP="00C67F5F">
      <w:pPr>
        <w:pStyle w:val="NormalWeb"/>
        <w:jc w:val="both"/>
      </w:pPr>
      <w:proofErr w:type="gramStart"/>
      <w:r>
        <w:t xml:space="preserve">Еразмус+ омогућује велику флексибилност активности које се могу спровести у пројектима </w:t>
      </w:r>
      <w:r>
        <w:rPr>
          <w:rStyle w:val="Strong"/>
        </w:rPr>
        <w:t>Стратешка партнерства</w:t>
      </w:r>
      <w:r>
        <w:t>, под условом да предлози покажу да активности воде ка остваривању циљева дефинисаних за ту врсту пројеката (постоје стратешка партнерства за високо образовање, за стручно и професионално образовање, школе, организације активне у образовању одраслих и комбинована стратешка партерства).</w:t>
      </w:r>
      <w:proofErr w:type="gramEnd"/>
    </w:p>
    <w:p w:rsidR="00C67F5F" w:rsidRDefault="00C67F5F" w:rsidP="00C67F5F">
      <w:pPr>
        <w:pStyle w:val="NormalWeb"/>
        <w:jc w:val="both"/>
      </w:pPr>
      <w:proofErr w:type="gramStart"/>
      <w:r>
        <w:lastRenderedPageBreak/>
        <w:t>У стратешким партнерствима могу да учествују (не као подносиоци пријаве, већ само као партнери) и институције из партнерских земаља уколико њихово учешће доноси значајну додатну вредност пројекту.</w:t>
      </w:r>
      <w:proofErr w:type="gramEnd"/>
    </w:p>
    <w:p w:rsidR="00C67F5F" w:rsidRPr="006B7ADE" w:rsidRDefault="00C67F5F" w:rsidP="006B7ADE">
      <w:pPr>
        <w:pStyle w:val="NormalWeb"/>
        <w:jc w:val="both"/>
      </w:pPr>
      <w:proofErr w:type="gramStart"/>
      <w:r>
        <w:rPr>
          <w:rStyle w:val="Strong"/>
        </w:rPr>
        <w:t>Пријава се подноси националној агенцији</w:t>
      </w:r>
      <w:r>
        <w:t xml:space="preserve"> земље у којој се налази институција која подноси пријаву до 31.</w:t>
      </w:r>
      <w:proofErr w:type="gramEnd"/>
      <w:r>
        <w:t xml:space="preserve"> </w:t>
      </w:r>
      <w:proofErr w:type="gramStart"/>
      <w:r>
        <w:t>марта</w:t>
      </w:r>
      <w:proofErr w:type="gramEnd"/>
      <w:r>
        <w:t xml:space="preserve"> 2016. </w:t>
      </w:r>
      <w:proofErr w:type="gramStart"/>
      <w:r>
        <w:t>године</w:t>
      </w:r>
      <w:proofErr w:type="gramEnd"/>
      <w:r>
        <w:t xml:space="preserve"> у 12 часова по бриселском времену за пројекте који почињу од 1. </w:t>
      </w:r>
      <w:proofErr w:type="gramStart"/>
      <w:r>
        <w:t>септембра</w:t>
      </w:r>
      <w:proofErr w:type="gramEnd"/>
      <w:r>
        <w:t xml:space="preserve"> исте године. </w:t>
      </w:r>
      <w:proofErr w:type="gramStart"/>
      <w:r>
        <w:t>Та врста пројеката траје две или три године и максимални грант износи 150.000 евра годишње (12.500 евра месечно).</w:t>
      </w:r>
      <w:proofErr w:type="gramEnd"/>
    </w:p>
    <w:p w:rsidR="00C67F5F" w:rsidRPr="006B7ADE" w:rsidRDefault="00C67F5F" w:rsidP="00C67F5F">
      <w:pPr>
        <w:spacing w:before="100" w:beforeAutospacing="1" w:after="100" w:afterAutospacing="1" w:line="240" w:lineRule="auto"/>
        <w:jc w:val="both"/>
        <w:outlineLvl w:val="0"/>
        <w:rPr>
          <w:rFonts w:ascii="Times New Roman" w:eastAsia="Times New Roman" w:hAnsi="Times New Roman" w:cs="Times New Roman"/>
          <w:b/>
          <w:bCs/>
          <w:kern w:val="36"/>
          <w:sz w:val="32"/>
          <w:szCs w:val="32"/>
          <w:u w:val="single"/>
        </w:rPr>
      </w:pPr>
      <w:r w:rsidRPr="006B7ADE">
        <w:rPr>
          <w:rFonts w:ascii="Times New Roman" w:eastAsia="Times New Roman" w:hAnsi="Times New Roman" w:cs="Times New Roman"/>
          <w:b/>
          <w:bCs/>
          <w:kern w:val="36"/>
          <w:sz w:val="32"/>
          <w:szCs w:val="32"/>
          <w:u w:val="single"/>
        </w:rPr>
        <w:t>КА3 – Подршка реформама образовних политика</w:t>
      </w:r>
    </w:p>
    <w:p w:rsidR="00C67F5F" w:rsidRPr="00504F21"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 xml:space="preserve">Кључна активност 3 програма </w:t>
      </w:r>
      <w:r w:rsidRPr="00504F21">
        <w:rPr>
          <w:rFonts w:ascii="Times New Roman" w:eastAsia="Times New Roman" w:hAnsi="Times New Roman" w:cs="Times New Roman"/>
          <w:i/>
          <w:iCs/>
          <w:sz w:val="24"/>
          <w:szCs w:val="24"/>
        </w:rPr>
        <w:t>Еразмус+</w:t>
      </w:r>
      <w:r w:rsidRPr="00504F21">
        <w:rPr>
          <w:rFonts w:ascii="Times New Roman" w:eastAsia="Times New Roman" w:hAnsi="Times New Roman" w:cs="Times New Roman"/>
          <w:sz w:val="24"/>
          <w:szCs w:val="24"/>
        </w:rPr>
        <w:t xml:space="preserve"> намењена је институцијама које креирају и спроводе јавне политике у области образовања и младих.</w:t>
      </w:r>
      <w:proofErr w:type="gramEnd"/>
    </w:p>
    <w:p w:rsidR="00C67F5F" w:rsidRPr="00504F21"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Пројекти и активности овог дела програма имају циљ да:</w:t>
      </w:r>
    </w:p>
    <w:p w:rsidR="00C67F5F" w:rsidRPr="00504F21" w:rsidRDefault="00C67F5F" w:rsidP="00C67F5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унапреде квалитет, ефикасност и равноправност образовања, спроведу обуку и раде са младима путем отвореног метода координације (спровођење општих и специфичних препорука које су резултат договора на европском нивоу);</w:t>
      </w:r>
    </w:p>
    <w:p w:rsidR="00C67F5F" w:rsidRPr="00504F21" w:rsidRDefault="00C67F5F" w:rsidP="00C67F5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промовишу међународну сарадњу и размену информација међу доносиоцима одлука да би се унапредили системи, структуре и процеси у образовању;</w:t>
      </w:r>
    </w:p>
    <w:p w:rsidR="00C67F5F" w:rsidRPr="00504F21" w:rsidRDefault="00C67F5F" w:rsidP="00C67F5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допринесу ширењу добре праксе да би доношење одлука у области образовања и младих било засновано на конкретним чињеницама, у складу са Стратешким оквиром за сарадњу у области образовања и обука (</w:t>
      </w:r>
      <w:r w:rsidRPr="00504F21">
        <w:rPr>
          <w:rFonts w:ascii="Times New Roman" w:eastAsia="Times New Roman" w:hAnsi="Times New Roman" w:cs="Times New Roman"/>
          <w:i/>
          <w:iCs/>
          <w:sz w:val="24"/>
          <w:szCs w:val="24"/>
        </w:rPr>
        <w:t>Европа 2020</w:t>
      </w:r>
      <w:r w:rsidRPr="00504F21">
        <w:rPr>
          <w:rFonts w:ascii="Times New Roman" w:eastAsia="Times New Roman" w:hAnsi="Times New Roman" w:cs="Times New Roman"/>
          <w:sz w:val="24"/>
          <w:szCs w:val="24"/>
        </w:rPr>
        <w:t>), Европском стратегијом за младе и одредбама Болоњског и Копенхагенског процеса;</w:t>
      </w:r>
    </w:p>
    <w:p w:rsidR="00C67F5F" w:rsidRPr="00504F21" w:rsidRDefault="00C67F5F" w:rsidP="00C67F5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учине доступним компаративна међународна истраживања и анализе јавних политика у области образовања на европском и националном нивоу да би се лакше пратила њихова успешност;</w:t>
      </w:r>
    </w:p>
    <w:p w:rsidR="00C67F5F" w:rsidRPr="00504F21" w:rsidRDefault="00C67F5F" w:rsidP="00C67F5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подрже</w:t>
      </w:r>
      <w:proofErr w:type="gramEnd"/>
      <w:r w:rsidRPr="00504F21">
        <w:rPr>
          <w:rFonts w:ascii="Times New Roman" w:eastAsia="Times New Roman" w:hAnsi="Times New Roman" w:cs="Times New Roman"/>
          <w:sz w:val="24"/>
          <w:szCs w:val="24"/>
        </w:rPr>
        <w:t xml:space="preserve"> активно учешће организација цивилног друштва и невладиних огранизација у спровођењу јавних политика и сл.</w:t>
      </w:r>
    </w:p>
    <w:p w:rsidR="00C67F5F"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 xml:space="preserve">Учешће Србије у европској мрежи за подршку каријерном вођењу и саветовања </w:t>
      </w:r>
      <w:hyperlink r:id="rId16" w:tgtFrame="_blank" w:tooltip="Euroguidance" w:history="1">
        <w:r w:rsidRPr="00504F21">
          <w:rPr>
            <w:rFonts w:ascii="Times New Roman" w:eastAsia="Times New Roman" w:hAnsi="Times New Roman" w:cs="Times New Roman"/>
            <w:i/>
            <w:iCs/>
            <w:color w:val="0000FF"/>
            <w:sz w:val="24"/>
            <w:szCs w:val="24"/>
            <w:u w:val="single"/>
          </w:rPr>
          <w:t>Euroguidance</w:t>
        </w:r>
      </w:hyperlink>
      <w:r w:rsidRPr="00504F21">
        <w:rPr>
          <w:rFonts w:ascii="Times New Roman" w:eastAsia="Times New Roman" w:hAnsi="Times New Roman" w:cs="Times New Roman"/>
          <w:sz w:val="24"/>
          <w:szCs w:val="24"/>
        </w:rPr>
        <w:t xml:space="preserve">  као и учешће у мрежи </w:t>
      </w:r>
      <w:hyperlink r:id="rId17" w:tgtFrame="_blank" w:tooltip="Eurydice" w:history="1">
        <w:r w:rsidRPr="00504F21">
          <w:rPr>
            <w:rFonts w:ascii="Times New Roman" w:eastAsia="Times New Roman" w:hAnsi="Times New Roman" w:cs="Times New Roman"/>
            <w:i/>
            <w:iCs/>
            <w:color w:val="0000FF"/>
            <w:sz w:val="24"/>
            <w:szCs w:val="24"/>
            <w:u w:val="single"/>
          </w:rPr>
          <w:t>Eurydice</w:t>
        </w:r>
      </w:hyperlink>
      <w:r w:rsidRPr="00504F21">
        <w:rPr>
          <w:rFonts w:ascii="Times New Roman" w:eastAsia="Times New Roman" w:hAnsi="Times New Roman" w:cs="Times New Roman"/>
          <w:sz w:val="24"/>
          <w:szCs w:val="24"/>
        </w:rPr>
        <w:t xml:space="preserve"> (која пружа информације о образовним системима и политикама у </w:t>
      </w:r>
      <w:proofErr w:type="gramStart"/>
      <w:r w:rsidRPr="00504F21">
        <w:rPr>
          <w:rFonts w:ascii="Times New Roman" w:eastAsia="Times New Roman" w:hAnsi="Times New Roman" w:cs="Times New Roman"/>
          <w:sz w:val="24"/>
          <w:szCs w:val="24"/>
        </w:rPr>
        <w:t>Европи  саставни</w:t>
      </w:r>
      <w:proofErr w:type="gramEnd"/>
      <w:r w:rsidRPr="00504F21">
        <w:rPr>
          <w:rFonts w:ascii="Times New Roman" w:eastAsia="Times New Roman" w:hAnsi="Times New Roman" w:cs="Times New Roman"/>
          <w:sz w:val="24"/>
          <w:szCs w:val="24"/>
        </w:rPr>
        <w:t xml:space="preserve"> је део кључне активности 3.</w:t>
      </w:r>
    </w:p>
    <w:p w:rsidR="006B7ADE" w:rsidRDefault="006B7ADE" w:rsidP="006B7ADE">
      <w:pPr>
        <w:pStyle w:val="Heading1"/>
        <w:rPr>
          <w:i/>
          <w:sz w:val="32"/>
          <w:szCs w:val="32"/>
          <w:u w:val="single"/>
        </w:rPr>
      </w:pPr>
    </w:p>
    <w:p w:rsidR="006B7ADE" w:rsidRDefault="006B7ADE" w:rsidP="006B7ADE">
      <w:pPr>
        <w:pStyle w:val="Heading1"/>
        <w:rPr>
          <w:i/>
          <w:sz w:val="32"/>
          <w:szCs w:val="32"/>
          <w:u w:val="single"/>
        </w:rPr>
      </w:pPr>
    </w:p>
    <w:p w:rsidR="006B7ADE" w:rsidRDefault="006B7ADE" w:rsidP="006B7ADE">
      <w:pPr>
        <w:pStyle w:val="Heading1"/>
        <w:rPr>
          <w:i/>
          <w:sz w:val="32"/>
          <w:szCs w:val="32"/>
          <w:u w:val="single"/>
        </w:rPr>
      </w:pPr>
    </w:p>
    <w:p w:rsidR="006B7ADE" w:rsidRDefault="006B7ADE" w:rsidP="006B7ADE">
      <w:pPr>
        <w:pStyle w:val="Heading1"/>
        <w:rPr>
          <w:i/>
          <w:sz w:val="32"/>
          <w:szCs w:val="32"/>
          <w:u w:val="single"/>
        </w:rPr>
      </w:pPr>
    </w:p>
    <w:p w:rsidR="006B7ADE" w:rsidRDefault="006B7ADE" w:rsidP="006B7ADE">
      <w:pPr>
        <w:pStyle w:val="Heading1"/>
        <w:rPr>
          <w:i/>
          <w:sz w:val="32"/>
          <w:szCs w:val="32"/>
          <w:u w:val="single"/>
        </w:rPr>
      </w:pPr>
    </w:p>
    <w:p w:rsidR="006B7ADE" w:rsidRPr="006B7ADE" w:rsidRDefault="006B7ADE" w:rsidP="006B7ADE">
      <w:pPr>
        <w:pStyle w:val="Heading1"/>
        <w:rPr>
          <w:i/>
          <w:sz w:val="32"/>
          <w:szCs w:val="32"/>
          <w:u w:val="single"/>
        </w:rPr>
      </w:pPr>
      <w:r w:rsidRPr="006B7ADE">
        <w:rPr>
          <w:i/>
          <w:sz w:val="32"/>
          <w:szCs w:val="32"/>
          <w:u w:val="single"/>
        </w:rPr>
        <w:lastRenderedPageBreak/>
        <w:t>Euroguidance</w:t>
      </w:r>
    </w:p>
    <w:p w:rsidR="006B7ADE" w:rsidRDefault="00394DF5" w:rsidP="006B7ADE">
      <w:pPr>
        <w:pStyle w:val="NormalWeb"/>
        <w:jc w:val="both"/>
      </w:pPr>
      <w:hyperlink r:id="rId18" w:tgtFrame="_blank" w:tooltip="euroguidance" w:history="1">
        <w:proofErr w:type="gramStart"/>
        <w:r w:rsidR="006B7ADE">
          <w:rPr>
            <w:rStyle w:val="Emphasis"/>
            <w:color w:val="0000FF"/>
            <w:u w:val="single"/>
          </w:rPr>
          <w:t>Euroguidance</w:t>
        </w:r>
      </w:hyperlink>
      <w:r w:rsidR="006B7ADE">
        <w:t> је европска мрежа за подршку каријерном вођењу и саветовању која промовише европску димезију каријерног вођења и пружа релевантне информације о каријерном вођењу и мобилности.</w:t>
      </w:r>
      <w:proofErr w:type="gramEnd"/>
      <w:r w:rsidR="006B7ADE">
        <w:t xml:space="preserve"> </w:t>
      </w:r>
      <w:proofErr w:type="gramStart"/>
      <w:r w:rsidR="006B7ADE">
        <w:t>Мрежа је успостављена као део Програма за целоживотно учење Европске комисије, а од 2014.</w:t>
      </w:r>
      <w:proofErr w:type="gramEnd"/>
      <w:r w:rsidR="006B7ADE">
        <w:t xml:space="preserve"> </w:t>
      </w:r>
      <w:proofErr w:type="gramStart"/>
      <w:r w:rsidR="006B7ADE">
        <w:t>године</w:t>
      </w:r>
      <w:proofErr w:type="gramEnd"/>
      <w:r w:rsidR="006B7ADE">
        <w:t xml:space="preserve"> наставила је да постоји као део програма Еразмус+. </w:t>
      </w:r>
      <w:proofErr w:type="gramStart"/>
      <w:r w:rsidR="006B7ADE">
        <w:t>Своје активности спроводи деловањем националних центара, који постоје у тридесет четири европске државе.</w:t>
      </w:r>
      <w:proofErr w:type="gramEnd"/>
    </w:p>
    <w:p w:rsidR="006B7ADE" w:rsidRDefault="006B7ADE" w:rsidP="006B7ADE">
      <w:pPr>
        <w:pStyle w:val="NormalWeb"/>
        <w:jc w:val="both"/>
      </w:pPr>
      <w:proofErr w:type="gramStart"/>
      <w:r>
        <w:t>Почетком 2013.</w:t>
      </w:r>
      <w:proofErr w:type="gramEnd"/>
      <w:r>
        <w:t xml:space="preserve"> </w:t>
      </w:r>
      <w:proofErr w:type="gramStart"/>
      <w:r>
        <w:t>године</w:t>
      </w:r>
      <w:proofErr w:type="gramEnd"/>
      <w:r>
        <w:t xml:space="preserve"> у оквиру Фондације Темпус основан je национални </w:t>
      </w:r>
      <w:hyperlink r:id="rId19" w:tgtFrame="_blank" w:tooltip="euroguidance" w:history="1">
        <w:r>
          <w:rPr>
            <w:rStyle w:val="Hyperlink"/>
          </w:rPr>
          <w:t>Euroguidance</w:t>
        </w:r>
      </w:hyperlink>
      <w:r>
        <w:t xml:space="preserve"> центар Европске мреже за подршку каријерном вођењу и саветовању.</w:t>
      </w:r>
    </w:p>
    <w:p w:rsidR="006B7ADE" w:rsidRDefault="006B7ADE" w:rsidP="006B7ADE">
      <w:pPr>
        <w:pStyle w:val="NormalWeb"/>
        <w:jc w:val="both"/>
      </w:pPr>
      <w:r>
        <w:t>Осим тога што прикупља и објављује информације о резултатима пројеката, иновативним методама и примерима добре праксе у области целоживотног каријерног вођења, мрежа Euroguidance омогућава и размену информација о образовним системима у Европи, о могућностима за међународну мобилност, као и о европским иницијативама и програмима у областима образовања, каријерног вођења и мобилности.</w:t>
      </w:r>
    </w:p>
    <w:p w:rsidR="006B7ADE" w:rsidRDefault="006B7ADE" w:rsidP="006B7ADE">
      <w:pPr>
        <w:pStyle w:val="NormalWeb"/>
        <w:jc w:val="both"/>
      </w:pPr>
      <w:proofErr w:type="gramStart"/>
      <w:r>
        <w:t>Сарадњом са другим националним центрима, </w:t>
      </w:r>
      <w:hyperlink r:id="rId20" w:tgtFrame="_blank" w:tooltip="euroguidance" w:history="1">
        <w:r>
          <w:rPr>
            <w:rStyle w:val="Hyperlink"/>
          </w:rPr>
          <w:t>Euroguidance</w:t>
        </w:r>
      </w:hyperlink>
      <w:r>
        <w:rPr>
          <w:rStyle w:val="Emphasis"/>
        </w:rPr>
        <w:t> </w:t>
      </w:r>
      <w:r>
        <w:t>центар Србије подржава умрежавање каријерних практичара и саветника из области каријерног вођења и саветовања тако што организује семинаре, тренинге и студијске посете на националном и међународном нивоу.</w:t>
      </w:r>
      <w:proofErr w:type="gramEnd"/>
    </w:p>
    <w:p w:rsidR="006B7ADE" w:rsidRDefault="006B7ADE" w:rsidP="006B7ADE">
      <w:pPr>
        <w:pStyle w:val="NormalWeb"/>
        <w:jc w:val="both"/>
      </w:pPr>
      <w:r>
        <w:t xml:space="preserve">Један од важних задатака  мреже је и да објављује садржаје о могућностима за образовање на европском порталу – </w:t>
      </w:r>
      <w:hyperlink r:id="rId21" w:tgtFrame="_blank" w:tooltip="ploteus" w:history="1">
        <w:r>
          <w:rPr>
            <w:rStyle w:val="Emphasis"/>
            <w:color w:val="0000FF"/>
            <w:u w:val="single"/>
          </w:rPr>
          <w:t>Ploteus</w:t>
        </w:r>
        <w:r>
          <w:rPr>
            <w:rStyle w:val="Hyperlink"/>
          </w:rPr>
          <w:t xml:space="preserve"> </w:t>
        </w:r>
      </w:hyperlink>
      <w:r>
        <w:t>(</w:t>
      </w:r>
      <w:r>
        <w:rPr>
          <w:rStyle w:val="Emphasis"/>
        </w:rPr>
        <w:t>Portal on Learning Opportunities throughout the European Space</w:t>
      </w:r>
      <w:r>
        <w:t>), на којем ажурира информације о образовним системима у Европи, трошковима живота, смештају током студија, школаринама и друге корисне информације о мобилности и програмима размене, доступним стипендијама и сл.</w:t>
      </w:r>
    </w:p>
    <w:p w:rsidR="006B7ADE" w:rsidRDefault="006B7ADE" w:rsidP="006B7ADE">
      <w:pPr>
        <w:pStyle w:val="NormalWeb"/>
        <w:jc w:val="both"/>
      </w:pPr>
      <w:proofErr w:type="gramStart"/>
      <w:r>
        <w:t xml:space="preserve">Примарни корисници услуга </w:t>
      </w:r>
      <w:r>
        <w:rPr>
          <w:rStyle w:val="Emphasis"/>
        </w:rPr>
        <w:t>Euroguidance</w:t>
      </w:r>
      <w:r>
        <w:t xml:space="preserve"> центра су стручњаци из области каријерног вођења и саветовања, међу којима су каријерни саветници – практичари, доносиоци одлука на националном и локалном нивоу, педагози и психолози, наставници и образовне установе које спроводе програме каријерног вођења и саветовања.</w:t>
      </w:r>
      <w:proofErr w:type="gramEnd"/>
    </w:p>
    <w:p w:rsidR="006B7ADE" w:rsidRDefault="006B7ADE" w:rsidP="006B7ADE">
      <w:pPr>
        <w:pStyle w:val="NormalWeb"/>
        <w:jc w:val="both"/>
      </w:pPr>
      <w:proofErr w:type="gramStart"/>
      <w:r>
        <w:t>Услуге Euroguidance центра могу да користе и сви заинтересовани студенти, ученици, наставници, запослени или незапослени.</w:t>
      </w:r>
      <w:proofErr w:type="gramEnd"/>
      <w:r>
        <w:t xml:space="preserve"> </w:t>
      </w:r>
      <w:proofErr w:type="gramStart"/>
      <w:r>
        <w:t>На тај начин, путем информација које пружа Euroguidance мрежа, могу да пронађу програме образовања или усавршавања у Европи, корисне информације о могућностима каријерног вођења и саветовања у земљи и о образовним системима у другим земљама Европе.</w:t>
      </w:r>
      <w:proofErr w:type="gramEnd"/>
    </w:p>
    <w:p w:rsidR="006B7ADE" w:rsidRDefault="006B7ADE" w:rsidP="006B7ADE">
      <w:pPr>
        <w:pStyle w:val="Heading1"/>
        <w:rPr>
          <w:i/>
          <w:sz w:val="32"/>
          <w:szCs w:val="32"/>
          <w:u w:val="single"/>
        </w:rPr>
      </w:pPr>
    </w:p>
    <w:p w:rsidR="006B7ADE" w:rsidRDefault="006B7ADE" w:rsidP="006B7ADE">
      <w:pPr>
        <w:pStyle w:val="Heading1"/>
        <w:rPr>
          <w:i/>
          <w:sz w:val="32"/>
          <w:szCs w:val="32"/>
          <w:u w:val="single"/>
        </w:rPr>
      </w:pPr>
    </w:p>
    <w:p w:rsidR="006B7ADE" w:rsidRDefault="006B7ADE" w:rsidP="006B7ADE">
      <w:pPr>
        <w:pStyle w:val="Heading1"/>
        <w:rPr>
          <w:i/>
          <w:sz w:val="32"/>
          <w:szCs w:val="32"/>
          <w:u w:val="single"/>
        </w:rPr>
      </w:pPr>
    </w:p>
    <w:p w:rsidR="006B7ADE" w:rsidRPr="006B7ADE" w:rsidRDefault="006B7ADE" w:rsidP="006B7ADE">
      <w:pPr>
        <w:pStyle w:val="Heading1"/>
        <w:rPr>
          <w:i/>
          <w:sz w:val="32"/>
          <w:szCs w:val="32"/>
          <w:u w:val="single"/>
        </w:rPr>
      </w:pPr>
      <w:r w:rsidRPr="006B7ADE">
        <w:rPr>
          <w:i/>
          <w:sz w:val="32"/>
          <w:szCs w:val="32"/>
          <w:u w:val="single"/>
        </w:rPr>
        <w:lastRenderedPageBreak/>
        <w:t>Eurydice</w:t>
      </w:r>
    </w:p>
    <w:p w:rsidR="006B7ADE" w:rsidRDefault="00394DF5" w:rsidP="006B7ADE">
      <w:pPr>
        <w:pStyle w:val="NormalWeb"/>
        <w:jc w:val="both"/>
      </w:pPr>
      <w:hyperlink r:id="rId22" w:tgtFrame="_blank" w:history="1">
        <w:r w:rsidR="006B7ADE">
          <w:rPr>
            <w:rStyle w:val="Emphasis"/>
            <w:color w:val="0000FF"/>
            <w:u w:val="single"/>
          </w:rPr>
          <w:t>Eurydice</w:t>
        </w:r>
        <w:r w:rsidR="006B7ADE">
          <w:rPr>
            <w:rStyle w:val="Hyperlink"/>
          </w:rPr>
          <w:t xml:space="preserve"> мрежа</w:t>
        </w:r>
      </w:hyperlink>
      <w:r w:rsidR="006B7ADE">
        <w:t xml:space="preserve"> пружа информације о образовним системима и политикама у Европи. Мрежу чини 41 националнa јединица са седиштем у 37 земаља које учествују у ЕУ програму Еразмус+ (земље чланице Европске уније, Босна и Херцеговина, Исланд, Лихтенштајн, Црна Гора, Македонија, Норвешка, Турска и </w:t>
      </w:r>
      <w:hyperlink r:id="rId23" w:history="1">
        <w:r w:rsidR="006B7ADE">
          <w:rPr>
            <w:rStyle w:val="Hyperlink"/>
          </w:rPr>
          <w:t>Србија</w:t>
        </w:r>
      </w:hyperlink>
      <w:r w:rsidR="006B7ADE">
        <w:t xml:space="preserve">). </w:t>
      </w:r>
      <w:proofErr w:type="gramStart"/>
      <w:r w:rsidR="006B7ADE">
        <w:t>Радом мреже координира Извршна агенција Европске комисије за спровођење програма Европске уније из области образовања, културе и медија.</w:t>
      </w:r>
      <w:proofErr w:type="gramEnd"/>
    </w:p>
    <w:p w:rsidR="006B7ADE" w:rsidRDefault="006B7ADE" w:rsidP="006B7ADE">
      <w:pPr>
        <w:pStyle w:val="NormalWeb"/>
        <w:jc w:val="both"/>
      </w:pPr>
      <w:proofErr w:type="gramStart"/>
      <w:r>
        <w:t xml:space="preserve">Путем </w:t>
      </w:r>
      <w:r>
        <w:rPr>
          <w:rStyle w:val="Emphasis"/>
        </w:rPr>
        <w:t>Eurydice</w:t>
      </w:r>
      <w:r>
        <w:t xml:space="preserve"> мреже прикупљају се </w:t>
      </w:r>
      <w:r>
        <w:rPr>
          <w:rStyle w:val="Strong"/>
          <w:rFonts w:eastAsiaTheme="majorEastAsia"/>
        </w:rPr>
        <w:t>подаци</w:t>
      </w:r>
      <w:r>
        <w:t xml:space="preserve"> о томе како су питања значајна за систем образовања регулисана у различитим земљама Европе. На основу прикупљених података, Мрежа издаје бројне </w:t>
      </w:r>
      <w:r>
        <w:rPr>
          <w:rStyle w:val="Strong"/>
          <w:rFonts w:eastAsiaTheme="majorEastAsia"/>
        </w:rPr>
        <w:t>публикације</w:t>
      </w:r>
      <w:r>
        <w:t xml:space="preserve"> (тематски извештаји, серије “Подаци и бројеви”, серије кључних података и компаративне студије).</w:t>
      </w:r>
      <w:proofErr w:type="gramEnd"/>
      <w:r>
        <w:t xml:space="preserve"> Све објављене публикације доступне су на енглеском језику на сајту </w:t>
      </w:r>
      <w:hyperlink r:id="rId24" w:tgtFrame="_blank" w:history="1">
        <w:r>
          <w:rPr>
            <w:rStyle w:val="Emphasis"/>
            <w:color w:val="0000FF"/>
            <w:u w:val="single"/>
          </w:rPr>
          <w:t>Eurydice</w:t>
        </w:r>
        <w:r>
          <w:rPr>
            <w:rStyle w:val="Hyperlink"/>
          </w:rPr>
          <w:t xml:space="preserve"> мреже</w:t>
        </w:r>
      </w:hyperlink>
      <w:r>
        <w:t xml:space="preserve"> и на </w:t>
      </w:r>
      <w:hyperlink r:id="rId25" w:history="1">
        <w:r>
          <w:rPr>
            <w:rStyle w:val="Hyperlink"/>
            <w:i/>
            <w:iCs/>
          </w:rPr>
          <w:t>EU Bookshop</w:t>
        </w:r>
      </w:hyperlink>
      <w:r>
        <w:t xml:space="preserve">, док публикације преведене на српски језик можете погледати </w:t>
      </w:r>
      <w:hyperlink r:id="rId26" w:tgtFrame="_blank" w:tooltip="Публикације" w:history="1">
        <w:r>
          <w:rPr>
            <w:rStyle w:val="Hyperlink"/>
          </w:rPr>
          <w:t>овде</w:t>
        </w:r>
      </w:hyperlink>
      <w:r>
        <w:t>.</w:t>
      </w:r>
    </w:p>
    <w:p w:rsidR="006B7ADE" w:rsidRDefault="006B7ADE" w:rsidP="006B7ADE">
      <w:pPr>
        <w:pStyle w:val="NormalWeb"/>
        <w:jc w:val="both"/>
      </w:pPr>
      <w:proofErr w:type="gramStart"/>
      <w:r>
        <w:t xml:space="preserve">Осим публикација, преко </w:t>
      </w:r>
      <w:r>
        <w:rPr>
          <w:rStyle w:val="Emphasis"/>
        </w:rPr>
        <w:t>Eurydice</w:t>
      </w:r>
      <w:r>
        <w:t xml:space="preserve"> мреже можете приступити свеобухватним </w:t>
      </w:r>
      <w:r>
        <w:rPr>
          <w:rStyle w:val="Strong"/>
          <w:rFonts w:eastAsiaTheme="majorEastAsia"/>
        </w:rPr>
        <w:t>описима образовних система</w:t>
      </w:r>
      <w:r>
        <w:t xml:space="preserve"> држава које су део мреже, и то одабиром прегледа </w:t>
      </w:r>
      <w:hyperlink r:id="rId27" w:tgtFrame="_blank" w:history="1">
        <w:r>
          <w:rPr>
            <w:rStyle w:val="Hyperlink"/>
          </w:rPr>
          <w:t>државе</w:t>
        </w:r>
      </w:hyperlink>
      <w:r>
        <w:t xml:space="preserve"> или </w:t>
      </w:r>
      <w:hyperlink r:id="rId28" w:tgtFrame="_blank" w:history="1">
        <w:r>
          <w:rPr>
            <w:rStyle w:val="Hyperlink"/>
          </w:rPr>
          <w:t>теме</w:t>
        </w:r>
      </w:hyperlink>
      <w:r>
        <w:t>.</w:t>
      </w:r>
      <w:proofErr w:type="gramEnd"/>
      <w:r>
        <w:t xml:space="preserve"> </w:t>
      </w:r>
      <w:proofErr w:type="gramStart"/>
      <w:r>
        <w:t>Све информације су доступне на енглеском језику, а у појединим случајевима и на другим европским језицима.</w:t>
      </w:r>
      <w:proofErr w:type="gramEnd"/>
    </w:p>
    <w:p w:rsidR="00BF0ABF" w:rsidRPr="00BF0ABF" w:rsidRDefault="00BF0ABF" w:rsidP="00BF0ABF">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BF0ABF">
        <w:rPr>
          <w:rFonts w:ascii="Times New Roman" w:eastAsia="Times New Roman" w:hAnsi="Times New Roman" w:cs="Times New Roman"/>
          <w:b/>
          <w:bCs/>
          <w:kern w:val="36"/>
          <w:sz w:val="32"/>
          <w:szCs w:val="32"/>
          <w:u w:val="single"/>
        </w:rPr>
        <w:t>Жан Моне</w:t>
      </w:r>
    </w:p>
    <w:p w:rsidR="00BF0ABF" w:rsidRPr="00504F21" w:rsidRDefault="00BF0ABF" w:rsidP="00BF0ABF">
      <w:pPr>
        <w:spacing w:before="100" w:beforeAutospacing="1" w:after="100" w:afterAutospacing="1" w:line="240" w:lineRule="auto"/>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b/>
          <w:bCs/>
          <w:sz w:val="24"/>
          <w:szCs w:val="24"/>
        </w:rPr>
        <w:t>Жан Моне</w:t>
      </w:r>
      <w:r w:rsidRPr="00504F21">
        <w:rPr>
          <w:rFonts w:ascii="Times New Roman" w:eastAsia="Times New Roman" w:hAnsi="Times New Roman" w:cs="Times New Roman"/>
          <w:sz w:val="24"/>
          <w:szCs w:val="24"/>
        </w:rPr>
        <w:t xml:space="preserve"> пројекти у оквиру програма Еразмус+ имају циљ да промовишу изврсност у настави и истраживању за области студија Европске уније широм света.</w:t>
      </w:r>
      <w:proofErr w:type="gramEnd"/>
    </w:p>
    <w:p w:rsidR="00BF0ABF" w:rsidRPr="00504F21" w:rsidRDefault="00BF0ABF" w:rsidP="00BF0ABF">
      <w:pPr>
        <w:spacing w:before="100" w:beforeAutospacing="1" w:after="100" w:afterAutospacing="1" w:line="240" w:lineRule="auto"/>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Студије Европске уније обухватају студије Европе у целини, са посебним нагласком на процесу европских интеграција, при чему узимају у обзир спољашње и унутрашње аспекте.</w:t>
      </w:r>
      <w:proofErr w:type="gramEnd"/>
      <w:r w:rsidRPr="00504F21">
        <w:rPr>
          <w:rFonts w:ascii="Times New Roman" w:eastAsia="Times New Roman" w:hAnsi="Times New Roman" w:cs="Times New Roman"/>
          <w:sz w:val="24"/>
          <w:szCs w:val="24"/>
        </w:rPr>
        <w:t xml:space="preserve"> </w:t>
      </w:r>
      <w:proofErr w:type="gramStart"/>
      <w:r w:rsidRPr="00504F21">
        <w:rPr>
          <w:rFonts w:ascii="Times New Roman" w:eastAsia="Times New Roman" w:hAnsi="Times New Roman" w:cs="Times New Roman"/>
          <w:sz w:val="24"/>
          <w:szCs w:val="24"/>
        </w:rPr>
        <w:t>Оне се такође баве улогом Европске уније у глобализованом свету и у промовисању активног европског грађанства и дијалога између људи и култура.</w:t>
      </w:r>
      <w:proofErr w:type="gramEnd"/>
    </w:p>
    <w:p w:rsidR="00BF0ABF" w:rsidRPr="00504F21" w:rsidRDefault="00BF0ABF" w:rsidP="00BF0ABF">
      <w:pPr>
        <w:spacing w:before="100" w:beforeAutospacing="1" w:after="100" w:afterAutospacing="1" w:line="240" w:lineRule="auto"/>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Жан Моне пројектима подстиче се дијалог између академског света и креатора европских политика.</w:t>
      </w:r>
      <w:proofErr w:type="gramEnd"/>
    </w:p>
    <w:p w:rsidR="00BF0ABF" w:rsidRPr="00504F21" w:rsidRDefault="00BF0ABF" w:rsidP="00BF0ABF">
      <w:p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Према званичном Водичу програма Еразмус+, кључне области које могу бити обухваћене Жан Моне активностима су:</w:t>
      </w:r>
    </w:p>
    <w:p w:rsidR="00BF0ABF" w:rsidRPr="00504F21" w:rsidRDefault="00BF0ABF" w:rsidP="00BF0A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регионалне компаративне ЕУ студије,</w:t>
      </w:r>
    </w:p>
    <w:p w:rsidR="00BF0ABF" w:rsidRPr="00504F21" w:rsidRDefault="00BF0ABF" w:rsidP="00BF0A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ЕУ студије комуникационих и информационих технологија,</w:t>
      </w:r>
    </w:p>
    <w:p w:rsidR="00BF0ABF" w:rsidRPr="00504F21" w:rsidRDefault="00BF0ABF" w:rsidP="00BF0A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економске ЕУ студије,</w:t>
      </w:r>
    </w:p>
    <w:p w:rsidR="00BF0ABF" w:rsidRPr="00504F21" w:rsidRDefault="00BF0ABF" w:rsidP="00BF0A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ЕУ студије историје,</w:t>
      </w:r>
    </w:p>
    <w:p w:rsidR="00BF0ABF" w:rsidRPr="00504F21" w:rsidRDefault="00BF0ABF" w:rsidP="00BF0A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ЕУ студије интеркултуралног дијалога,</w:t>
      </w:r>
    </w:p>
    <w:p w:rsidR="00BF0ABF" w:rsidRPr="00504F21" w:rsidRDefault="00BF0ABF" w:rsidP="00BF0A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интердисциплинарне ЕУ студије,</w:t>
      </w:r>
    </w:p>
    <w:p w:rsidR="00BF0ABF" w:rsidRPr="00504F21" w:rsidRDefault="00BF0ABF" w:rsidP="00BF0A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ЕУ студије међународних односа и дипломатије,</w:t>
      </w:r>
    </w:p>
    <w:p w:rsidR="00BF0ABF" w:rsidRPr="00504F21" w:rsidRDefault="00BF0ABF" w:rsidP="00BF0AB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ЕУ студије права и</w:t>
      </w:r>
    </w:p>
    <w:p w:rsidR="00BF0ABF" w:rsidRPr="00504F21" w:rsidRDefault="00BF0ABF" w:rsidP="00BF0ABF">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политичке</w:t>
      </w:r>
      <w:proofErr w:type="gramEnd"/>
      <w:r w:rsidRPr="00504F21">
        <w:rPr>
          <w:rFonts w:ascii="Times New Roman" w:eastAsia="Times New Roman" w:hAnsi="Times New Roman" w:cs="Times New Roman"/>
          <w:sz w:val="24"/>
          <w:szCs w:val="24"/>
        </w:rPr>
        <w:t xml:space="preserve"> и административне ЕУ студије.</w:t>
      </w:r>
    </w:p>
    <w:p w:rsidR="00BF0ABF" w:rsidRPr="00504F21" w:rsidRDefault="00BF0ABF" w:rsidP="00BF0ABF">
      <w:p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lastRenderedPageBreak/>
        <w:t>Друге области, попут социологије, филозофије, религије, географије, књижевности, уметности, природних наука, заштите животне средине, глобалних студија и друге, могу се наћи у Жан Моне пројектима када укључују наставу или истраживање о ЕУ или када доприносе европеизацији наставних планова.</w:t>
      </w:r>
    </w:p>
    <w:p w:rsidR="00BF0ABF" w:rsidRPr="00504F21" w:rsidRDefault="00BF0ABF" w:rsidP="00BF0ABF">
      <w:p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Пројекти се деле на:</w:t>
      </w:r>
    </w:p>
    <w:p w:rsidR="00BF0ABF" w:rsidRPr="00504F21" w:rsidRDefault="00BF0ABF" w:rsidP="00BF0A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Жан Моне модуле,</w:t>
      </w:r>
    </w:p>
    <w:p w:rsidR="00BF0ABF" w:rsidRPr="00504F21" w:rsidRDefault="00BF0ABF" w:rsidP="00BF0A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Жан Моне катедре,</w:t>
      </w:r>
    </w:p>
    <w:p w:rsidR="00BF0ABF" w:rsidRPr="00504F21" w:rsidRDefault="00BF0ABF" w:rsidP="00BF0A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Жан Моне центре изузетности,</w:t>
      </w:r>
    </w:p>
    <w:p w:rsidR="00BF0ABF" w:rsidRPr="00504F21" w:rsidRDefault="00BF0ABF" w:rsidP="00BF0A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Жан Моне  подршку институцијама и асоцијацијама,</w:t>
      </w:r>
    </w:p>
    <w:p w:rsidR="00BF0ABF" w:rsidRPr="00504F21" w:rsidRDefault="00BF0ABF" w:rsidP="00BF0A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Жан Моне мреже (дебата са академским светом) и</w:t>
      </w:r>
    </w:p>
    <w:p w:rsidR="00BF0ABF" w:rsidRPr="00504F21" w:rsidRDefault="00BF0ABF" w:rsidP="00BF0AB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04F21">
        <w:rPr>
          <w:rFonts w:ascii="Times New Roman" w:eastAsia="Times New Roman" w:hAnsi="Times New Roman" w:cs="Times New Roman"/>
          <w:sz w:val="24"/>
          <w:szCs w:val="24"/>
        </w:rPr>
        <w:t>Жан Моне пројекте за дебату са академским светом</w:t>
      </w:r>
      <w:r w:rsidRPr="00504F21">
        <w:rPr>
          <w:rFonts w:ascii="Times New Roman" w:eastAsia="Times New Roman" w:hAnsi="Times New Roman" w:cs="Times New Roman"/>
          <w:i/>
          <w:iCs/>
          <w:sz w:val="24"/>
          <w:szCs w:val="24"/>
        </w:rPr>
        <w:t>.</w:t>
      </w:r>
    </w:p>
    <w:p w:rsidR="00BF0ABF" w:rsidRPr="00504F21" w:rsidRDefault="00BF0ABF" w:rsidP="00BF0ABF">
      <w:pPr>
        <w:spacing w:before="100" w:beforeAutospacing="1" w:after="100" w:afterAutospacing="1" w:line="240" w:lineRule="auto"/>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Жан Моне пројекти могу да обухвате организацију курсева, истраживања, конференција и публикација у области студија Европске уније.</w:t>
      </w:r>
      <w:proofErr w:type="gramEnd"/>
    </w:p>
    <w:p w:rsidR="00BF0ABF" w:rsidRPr="00504F21" w:rsidRDefault="00BF0ABF" w:rsidP="00BF0ABF">
      <w:pPr>
        <w:spacing w:before="100" w:beforeAutospacing="1" w:after="100" w:afterAutospacing="1" w:line="240" w:lineRule="auto"/>
        <w:rPr>
          <w:rFonts w:ascii="Times New Roman" w:eastAsia="Times New Roman" w:hAnsi="Times New Roman" w:cs="Times New Roman"/>
          <w:sz w:val="24"/>
          <w:szCs w:val="24"/>
        </w:rPr>
      </w:pPr>
      <w:proofErr w:type="gramStart"/>
      <w:r w:rsidRPr="00504F21">
        <w:rPr>
          <w:rFonts w:ascii="Times New Roman" w:eastAsia="Times New Roman" w:hAnsi="Times New Roman" w:cs="Times New Roman"/>
          <w:sz w:val="24"/>
          <w:szCs w:val="24"/>
        </w:rPr>
        <w:t>Институције из Србије могу да учествују у свим врстама пројеката као и институције из целог света.</w:t>
      </w:r>
      <w:proofErr w:type="gramEnd"/>
      <w:r w:rsidRPr="00504F21">
        <w:rPr>
          <w:rFonts w:ascii="Times New Roman" w:eastAsia="Times New Roman" w:hAnsi="Times New Roman" w:cs="Times New Roman"/>
          <w:sz w:val="24"/>
          <w:szCs w:val="24"/>
        </w:rPr>
        <w:t xml:space="preserve"> </w:t>
      </w:r>
      <w:proofErr w:type="gramStart"/>
      <w:r w:rsidRPr="00504F21">
        <w:rPr>
          <w:rFonts w:ascii="Times New Roman" w:eastAsia="Times New Roman" w:hAnsi="Times New Roman" w:cs="Times New Roman"/>
          <w:sz w:val="24"/>
          <w:szCs w:val="24"/>
        </w:rPr>
        <w:t>Жан Моне је једини део програма Еразмус+ у оквиру којег је могуће имати унилатералне, односно пројекте који се одвијају на само једној институцији.</w:t>
      </w:r>
      <w:proofErr w:type="gramEnd"/>
    </w:p>
    <w:p w:rsidR="006B7ADE" w:rsidRDefault="00BF0ABF" w:rsidP="00BF0ABF">
      <w:pPr>
        <w:autoSpaceDE w:val="0"/>
        <w:autoSpaceDN w:val="0"/>
        <w:adjustRightInd w:val="0"/>
        <w:spacing w:after="0" w:line="240" w:lineRule="auto"/>
        <w:rPr>
          <w:rFonts w:ascii="RobotoSlab-Bold" w:hAnsi="RobotoSlab-Bold" w:cs="RobotoSlab-Bold"/>
          <w:b/>
          <w:bCs/>
          <w:sz w:val="32"/>
          <w:szCs w:val="32"/>
          <w:u w:val="single"/>
        </w:rPr>
      </w:pPr>
      <w:r w:rsidRPr="00BF0ABF">
        <w:rPr>
          <w:rFonts w:ascii="RobotoSlab-Bold" w:hAnsi="RobotoSlab-Bold" w:cs="RobotoSlab-Bold"/>
          <w:b/>
          <w:bCs/>
          <w:sz w:val="32"/>
          <w:szCs w:val="32"/>
          <w:u w:val="single"/>
        </w:rPr>
        <w:t>Пројекти мобилности за област високог</w:t>
      </w:r>
      <w:r>
        <w:rPr>
          <w:rFonts w:ascii="RobotoSlab-Bold" w:hAnsi="RobotoSlab-Bold" w:cs="RobotoSlab-Bold"/>
          <w:b/>
          <w:bCs/>
          <w:sz w:val="32"/>
          <w:szCs w:val="32"/>
          <w:u w:val="single"/>
        </w:rPr>
        <w:t xml:space="preserve"> </w:t>
      </w:r>
      <w:r w:rsidRPr="00BF0ABF">
        <w:rPr>
          <w:rFonts w:ascii="RobotoSlab-Bold" w:hAnsi="RobotoSlab-Bold" w:cs="RobotoSlab-Bold"/>
          <w:b/>
          <w:bCs/>
          <w:sz w:val="32"/>
          <w:szCs w:val="32"/>
          <w:u w:val="single"/>
        </w:rPr>
        <w:t>образовања</w:t>
      </w:r>
    </w:p>
    <w:p w:rsidR="00BF0ABF" w:rsidRPr="008C1D25" w:rsidRDefault="00BF0ABF" w:rsidP="00BF0ABF">
      <w:pPr>
        <w:autoSpaceDE w:val="0"/>
        <w:autoSpaceDN w:val="0"/>
        <w:adjustRightInd w:val="0"/>
        <w:spacing w:after="0" w:line="240" w:lineRule="auto"/>
        <w:rPr>
          <w:rFonts w:ascii="Times New Roman" w:hAnsi="Times New Roman" w:cs="Times New Roman"/>
          <w:b/>
          <w:bCs/>
          <w:sz w:val="32"/>
          <w:szCs w:val="32"/>
          <w:u w:val="single"/>
        </w:rPr>
      </w:pPr>
    </w:p>
    <w:p w:rsidR="00BF0ABF" w:rsidRPr="008C1D25" w:rsidRDefault="00BF0ABF" w:rsidP="00BF0ABF">
      <w:pPr>
        <w:autoSpaceDE w:val="0"/>
        <w:autoSpaceDN w:val="0"/>
        <w:adjustRightInd w:val="0"/>
        <w:spacing w:after="0" w:line="240" w:lineRule="auto"/>
        <w:jc w:val="both"/>
        <w:rPr>
          <w:rFonts w:ascii="Times New Roman" w:hAnsi="Times New Roman" w:cs="Times New Roman"/>
          <w:i/>
          <w:iCs/>
          <w:sz w:val="24"/>
          <w:szCs w:val="24"/>
        </w:rPr>
      </w:pPr>
      <w:proofErr w:type="gramStart"/>
      <w:r w:rsidRPr="008C1D25">
        <w:rPr>
          <w:rFonts w:ascii="Times New Roman" w:hAnsi="Times New Roman" w:cs="Times New Roman"/>
          <w:sz w:val="24"/>
          <w:szCs w:val="24"/>
        </w:rPr>
        <w:t xml:space="preserve">Ови пројекти се називају и </w:t>
      </w:r>
      <w:r w:rsidRPr="008C1D25">
        <w:rPr>
          <w:rFonts w:ascii="Times New Roman" w:hAnsi="Times New Roman" w:cs="Times New Roman"/>
          <w:i/>
          <w:iCs/>
          <w:sz w:val="24"/>
          <w:szCs w:val="24"/>
        </w:rPr>
        <w:t xml:space="preserve">пројекти за међу-народну кредитну мобилност </w:t>
      </w:r>
      <w:r w:rsidRPr="008C1D25">
        <w:rPr>
          <w:rFonts w:ascii="Times New Roman" w:hAnsi="Times New Roman" w:cs="Times New Roman"/>
          <w:sz w:val="24"/>
          <w:szCs w:val="24"/>
        </w:rPr>
        <w:t>и засновани су</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на принципима академских размена успо-стављеним у ранијим фазама у Еразмусу, познатом програму Европске уније.</w:t>
      </w:r>
      <w:proofErr w:type="gramEnd"/>
      <w:r w:rsidRPr="008C1D25">
        <w:rPr>
          <w:rFonts w:ascii="Times New Roman" w:hAnsi="Times New Roman" w:cs="Times New Roman"/>
          <w:sz w:val="24"/>
          <w:szCs w:val="24"/>
        </w:rPr>
        <w:t xml:space="preserve"> </w:t>
      </w:r>
      <w:proofErr w:type="gramStart"/>
      <w:r w:rsidRPr="008C1D25">
        <w:rPr>
          <w:rFonts w:ascii="Times New Roman" w:hAnsi="Times New Roman" w:cs="Times New Roman"/>
          <w:sz w:val="24"/>
          <w:szCs w:val="24"/>
        </w:rPr>
        <w:t>Пријаве за пројекте, са унапред дефинисаним бројем мобилности, подносе високошколске институције из програмских земаљасвојим националним агенцијама.</w:t>
      </w:r>
      <w:proofErr w:type="gramEnd"/>
      <w:r w:rsidRPr="008C1D25">
        <w:rPr>
          <w:rFonts w:ascii="Times New Roman" w:hAnsi="Times New Roman" w:cs="Times New Roman"/>
          <w:sz w:val="24"/>
          <w:szCs w:val="24"/>
        </w:rPr>
        <w:t xml:space="preserve"> </w:t>
      </w:r>
      <w:proofErr w:type="gramStart"/>
      <w:r w:rsidRPr="008C1D25">
        <w:rPr>
          <w:rFonts w:ascii="Times New Roman" w:hAnsi="Times New Roman" w:cs="Times New Roman"/>
          <w:sz w:val="24"/>
          <w:szCs w:val="24"/>
        </w:rPr>
        <w:t>Пројекти имају</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билатерални карактер – размене се дешавају између две земље – једне програмске и једне партнерске.</w:t>
      </w:r>
      <w:proofErr w:type="gramEnd"/>
      <w:r w:rsidRPr="008C1D25">
        <w:rPr>
          <w:rFonts w:ascii="Times New Roman" w:hAnsi="Times New Roman" w:cs="Times New Roman"/>
          <w:i/>
          <w:iCs/>
          <w:sz w:val="24"/>
          <w:szCs w:val="24"/>
        </w:rPr>
        <w:t xml:space="preserve"> </w:t>
      </w:r>
    </w:p>
    <w:p w:rsidR="00BF0ABF" w:rsidRPr="008C1D25" w:rsidRDefault="00BF0ABF" w:rsidP="00BF0ABF">
      <w:pPr>
        <w:autoSpaceDE w:val="0"/>
        <w:autoSpaceDN w:val="0"/>
        <w:adjustRightInd w:val="0"/>
        <w:spacing w:after="0" w:line="240" w:lineRule="auto"/>
        <w:jc w:val="both"/>
        <w:rPr>
          <w:rFonts w:ascii="Times New Roman" w:hAnsi="Times New Roman" w:cs="Times New Roman"/>
          <w:sz w:val="24"/>
          <w:szCs w:val="24"/>
        </w:rPr>
      </w:pPr>
    </w:p>
    <w:p w:rsidR="00BF0ABF" w:rsidRPr="008C1D25" w:rsidRDefault="00BF0ABF" w:rsidP="00BF0ABF">
      <w:pPr>
        <w:autoSpaceDE w:val="0"/>
        <w:autoSpaceDN w:val="0"/>
        <w:adjustRightInd w:val="0"/>
        <w:spacing w:after="0" w:line="240" w:lineRule="auto"/>
        <w:jc w:val="both"/>
        <w:rPr>
          <w:rFonts w:ascii="Times New Roman" w:hAnsi="Times New Roman" w:cs="Times New Roman"/>
          <w:sz w:val="24"/>
          <w:szCs w:val="24"/>
        </w:rPr>
      </w:pPr>
      <w:proofErr w:type="gramStart"/>
      <w:r w:rsidRPr="008C1D25">
        <w:rPr>
          <w:rFonts w:ascii="Times New Roman" w:hAnsi="Times New Roman" w:cs="Times New Roman"/>
          <w:sz w:val="24"/>
          <w:szCs w:val="24"/>
        </w:rPr>
        <w:t>Размене се заснивају на уговору између</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високошколских институција.</w:t>
      </w:r>
      <w:proofErr w:type="gramEnd"/>
      <w:r w:rsidRPr="008C1D25">
        <w:rPr>
          <w:rFonts w:ascii="Times New Roman" w:hAnsi="Times New Roman" w:cs="Times New Roman"/>
          <w:sz w:val="24"/>
          <w:szCs w:val="24"/>
        </w:rPr>
        <w:t xml:space="preserve"> </w:t>
      </w:r>
      <w:proofErr w:type="gramStart"/>
      <w:r w:rsidRPr="008C1D25">
        <w:rPr>
          <w:rFonts w:ascii="Times New Roman" w:hAnsi="Times New Roman" w:cs="Times New Roman"/>
          <w:sz w:val="24"/>
          <w:szCs w:val="24"/>
        </w:rPr>
        <w:t>Уговором се</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дефинишу правила у вези са признавањем</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студијских периода, као и принципи, захтеви и</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практични детаљи слања и пријема студената и</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запослених на високошколским институцијама.</w:t>
      </w:r>
      <w:proofErr w:type="gramEnd"/>
      <w:r w:rsidRPr="008C1D25">
        <w:rPr>
          <w:rFonts w:ascii="Times New Roman" w:hAnsi="Times New Roman" w:cs="Times New Roman"/>
          <w:i/>
          <w:iCs/>
          <w:sz w:val="24"/>
          <w:szCs w:val="24"/>
        </w:rPr>
        <w:t xml:space="preserve"> </w:t>
      </w:r>
      <w:proofErr w:type="gramStart"/>
      <w:r w:rsidRPr="008C1D25">
        <w:rPr>
          <w:rFonts w:ascii="Times New Roman" w:hAnsi="Times New Roman" w:cs="Times New Roman"/>
          <w:sz w:val="24"/>
          <w:szCs w:val="24"/>
        </w:rPr>
        <w:t>Високошколске институције из Србије треба да имају у</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виду да је формулар уговора за програмске земље сличан,</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али не и исти као формулар намењен пројектима размене са</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партнерским земљама.</w:t>
      </w:r>
      <w:proofErr w:type="gramEnd"/>
      <w:r w:rsidRPr="008C1D25">
        <w:rPr>
          <w:rFonts w:ascii="Times New Roman" w:hAnsi="Times New Roman" w:cs="Times New Roman"/>
          <w:sz w:val="24"/>
          <w:szCs w:val="24"/>
        </w:rPr>
        <w:t xml:space="preserve"> Уговор који треба користити за пријаве</w:t>
      </w:r>
      <w:r w:rsidRPr="008C1D25">
        <w:rPr>
          <w:rFonts w:ascii="Times New Roman" w:hAnsi="Times New Roman" w:cs="Times New Roman"/>
          <w:i/>
          <w:iCs/>
          <w:sz w:val="24"/>
          <w:szCs w:val="24"/>
        </w:rPr>
        <w:t xml:space="preserve"> </w:t>
      </w:r>
      <w:r w:rsidRPr="008C1D25">
        <w:rPr>
          <w:rFonts w:ascii="Times New Roman" w:hAnsi="Times New Roman" w:cs="Times New Roman"/>
          <w:sz w:val="24"/>
          <w:szCs w:val="24"/>
        </w:rPr>
        <w:t xml:space="preserve">са високошколским институцијама из Србије зове се: </w:t>
      </w:r>
      <w:r w:rsidRPr="008C1D25">
        <w:rPr>
          <w:rFonts w:ascii="Times New Roman" w:hAnsi="Times New Roman" w:cs="Times New Roman"/>
          <w:i/>
          <w:iCs/>
          <w:sz w:val="24"/>
          <w:szCs w:val="24"/>
        </w:rPr>
        <w:t>Inter-institutional agreement 2014-20 between Programme Countries and Partner Countries</w:t>
      </w:r>
      <w:r w:rsidRPr="008C1D25">
        <w:rPr>
          <w:rFonts w:ascii="Times New Roman" w:hAnsi="Times New Roman" w:cs="Times New Roman"/>
          <w:sz w:val="24"/>
          <w:szCs w:val="24"/>
        </w:rPr>
        <w:t>.</w:t>
      </w:r>
    </w:p>
    <w:p w:rsidR="00BF0ABF" w:rsidRPr="00BF0ABF" w:rsidRDefault="00BF0ABF" w:rsidP="00BF0ABF">
      <w:pPr>
        <w:autoSpaceDE w:val="0"/>
        <w:autoSpaceDN w:val="0"/>
        <w:adjustRightInd w:val="0"/>
        <w:spacing w:after="0" w:line="240" w:lineRule="auto"/>
        <w:jc w:val="both"/>
        <w:rPr>
          <w:rFonts w:ascii="Swiss721BT-Italic" w:hAnsi="Swiss721BT-Italic" w:cs="Swiss721BT-Italic"/>
          <w:i/>
          <w:iCs/>
          <w:sz w:val="24"/>
          <w:szCs w:val="24"/>
        </w:rPr>
      </w:pPr>
    </w:p>
    <w:p w:rsidR="00BF0ABF" w:rsidRPr="008C1D25" w:rsidRDefault="00BF0ABF" w:rsidP="006A7BEF">
      <w:pPr>
        <w:autoSpaceDE w:val="0"/>
        <w:autoSpaceDN w:val="0"/>
        <w:adjustRightInd w:val="0"/>
        <w:spacing w:after="0" w:line="240" w:lineRule="auto"/>
        <w:rPr>
          <w:rFonts w:ascii="Times New Roman" w:hAnsi="Times New Roman" w:cs="Times New Roman"/>
          <w:sz w:val="24"/>
          <w:szCs w:val="24"/>
        </w:rPr>
      </w:pPr>
      <w:proofErr w:type="gramStart"/>
      <w:r w:rsidRPr="008C1D25">
        <w:rPr>
          <w:rFonts w:ascii="Times New Roman" w:hAnsi="Times New Roman" w:cs="Times New Roman"/>
          <w:sz w:val="24"/>
          <w:szCs w:val="24"/>
        </w:rPr>
        <w:t>Такође, треба имати у виду да се уговор увек потписује на</w:t>
      </w:r>
      <w:r w:rsidR="006A7BEF" w:rsidRPr="008C1D25">
        <w:rPr>
          <w:rFonts w:ascii="Times New Roman" w:hAnsi="Times New Roman" w:cs="Times New Roman"/>
          <w:sz w:val="24"/>
          <w:szCs w:val="24"/>
          <w:lang w:val="sr-Cyrl-CS"/>
        </w:rPr>
        <w:t xml:space="preserve"> </w:t>
      </w:r>
      <w:r w:rsidRPr="008C1D25">
        <w:rPr>
          <w:rFonts w:ascii="Times New Roman" w:hAnsi="Times New Roman" w:cs="Times New Roman"/>
          <w:sz w:val="24"/>
          <w:szCs w:val="24"/>
        </w:rPr>
        <w:t>нивоу универзитета и да он</w:t>
      </w:r>
      <w:r w:rsidR="006A7BEF" w:rsidRPr="008C1D25">
        <w:rPr>
          <w:rFonts w:ascii="Times New Roman" w:hAnsi="Times New Roman" w:cs="Times New Roman"/>
          <w:sz w:val="24"/>
          <w:szCs w:val="24"/>
          <w:lang w:val="sr-Cyrl-CS"/>
        </w:rPr>
        <w:t xml:space="preserve"> </w:t>
      </w:r>
      <w:r w:rsidRPr="008C1D25">
        <w:rPr>
          <w:rFonts w:ascii="Times New Roman" w:hAnsi="Times New Roman" w:cs="Times New Roman"/>
          <w:sz w:val="24"/>
          <w:szCs w:val="24"/>
        </w:rPr>
        <w:t>подразумева могућност размене</w:t>
      </w:r>
      <w:r w:rsidR="006A7BEF" w:rsidRPr="008C1D25">
        <w:rPr>
          <w:rFonts w:ascii="Times New Roman" w:hAnsi="Times New Roman" w:cs="Times New Roman"/>
          <w:sz w:val="24"/>
          <w:szCs w:val="24"/>
          <w:lang w:val="sr-Cyrl-CS"/>
        </w:rPr>
        <w:t xml:space="preserve"> </w:t>
      </w:r>
      <w:r w:rsidRPr="008C1D25">
        <w:rPr>
          <w:rFonts w:ascii="Times New Roman" w:hAnsi="Times New Roman" w:cs="Times New Roman"/>
          <w:sz w:val="24"/>
          <w:szCs w:val="24"/>
        </w:rPr>
        <w:t>за све факултете, зависно од тога које студијске програме</w:t>
      </w:r>
      <w:r w:rsidR="006A7BEF" w:rsidRPr="008C1D25">
        <w:rPr>
          <w:rFonts w:ascii="Times New Roman" w:hAnsi="Times New Roman" w:cs="Times New Roman"/>
          <w:sz w:val="24"/>
          <w:szCs w:val="24"/>
          <w:lang w:val="sr-Cyrl-CS"/>
        </w:rPr>
        <w:t xml:space="preserve"> </w:t>
      </w:r>
      <w:r w:rsidRPr="008C1D25">
        <w:rPr>
          <w:rFonts w:ascii="Times New Roman" w:hAnsi="Times New Roman" w:cs="Times New Roman"/>
          <w:sz w:val="24"/>
          <w:szCs w:val="24"/>
        </w:rPr>
        <w:t>нуди програмска земља.</w:t>
      </w:r>
      <w:proofErr w:type="gramEnd"/>
    </w:p>
    <w:p w:rsidR="00C67F5F" w:rsidRPr="008C1D25" w:rsidRDefault="00C67F5F" w:rsidP="00C67F5F">
      <w:pPr>
        <w:spacing w:before="100" w:beforeAutospacing="1" w:after="100" w:afterAutospacing="1" w:line="240" w:lineRule="auto"/>
        <w:jc w:val="both"/>
        <w:rPr>
          <w:rFonts w:ascii="Times New Roman" w:eastAsia="Times New Roman" w:hAnsi="Times New Roman" w:cs="Times New Roman"/>
          <w:sz w:val="24"/>
          <w:szCs w:val="24"/>
        </w:rPr>
      </w:pPr>
    </w:p>
    <w:p w:rsidR="00BF0ABF" w:rsidRPr="00BF0ABF" w:rsidRDefault="00BF0ABF" w:rsidP="00BF0ABF">
      <w:pPr>
        <w:autoSpaceDE w:val="0"/>
        <w:autoSpaceDN w:val="0"/>
        <w:adjustRightInd w:val="0"/>
        <w:spacing w:after="0" w:line="240" w:lineRule="auto"/>
        <w:rPr>
          <w:rFonts w:ascii="RobotoSlab-Bold" w:hAnsi="RobotoSlab-Bold" w:cs="RobotoSlab-Bold"/>
          <w:b/>
          <w:bCs/>
          <w:color w:val="FFFFFF"/>
          <w:sz w:val="18"/>
          <w:szCs w:val="18"/>
        </w:rPr>
      </w:pPr>
      <w:r>
        <w:rPr>
          <w:rFonts w:ascii="RobotoSlab-Bold" w:hAnsi="RobotoSlab-Bold" w:cs="RobotoSlab-Bold"/>
          <w:b/>
          <w:bCs/>
          <w:color w:val="FFFFFF"/>
          <w:sz w:val="18"/>
          <w:szCs w:val="18"/>
        </w:rPr>
        <w:t xml:space="preserve">Шта </w:t>
      </w:r>
    </w:p>
    <w:tbl>
      <w:tblPr>
        <w:tblStyle w:val="LightGrid-Accent4"/>
        <w:tblW w:w="0" w:type="auto"/>
        <w:tblLook w:val="04A0"/>
      </w:tblPr>
      <w:tblGrid>
        <w:gridCol w:w="4788"/>
        <w:gridCol w:w="4788"/>
      </w:tblGrid>
      <w:tr w:rsidR="00BF0ABF" w:rsidTr="006A7BEF">
        <w:trPr>
          <w:cnfStyle w:val="100000000000"/>
          <w:trHeight w:val="953"/>
        </w:trPr>
        <w:tc>
          <w:tcPr>
            <w:cnfStyle w:val="001000000000"/>
            <w:tcW w:w="4788" w:type="dxa"/>
            <w:vAlign w:val="center"/>
          </w:tcPr>
          <w:p w:rsidR="00BF0ABF" w:rsidRPr="006A7BEF" w:rsidRDefault="00BF0ABF" w:rsidP="006A7BEF">
            <w:pPr>
              <w:autoSpaceDE w:val="0"/>
              <w:autoSpaceDN w:val="0"/>
              <w:adjustRightInd w:val="0"/>
              <w:jc w:val="center"/>
              <w:rPr>
                <w:rFonts w:ascii="Times New Roman" w:hAnsi="Times New Roman" w:cs="Times New Roman"/>
                <w:bCs w:val="0"/>
                <w:sz w:val="24"/>
                <w:szCs w:val="24"/>
                <w:lang w:val="sr-Cyrl-CS"/>
              </w:rPr>
            </w:pPr>
            <w:r w:rsidRPr="006A7BEF">
              <w:rPr>
                <w:rFonts w:ascii="Times New Roman" w:hAnsi="Times New Roman" w:cs="Times New Roman"/>
                <w:bCs w:val="0"/>
                <w:sz w:val="24"/>
                <w:szCs w:val="24"/>
                <w:lang w:val="sr-Cyrl-CS"/>
              </w:rPr>
              <w:lastRenderedPageBreak/>
              <w:t>Шта може да се финансира?</w:t>
            </w:r>
          </w:p>
        </w:tc>
        <w:tc>
          <w:tcPr>
            <w:tcW w:w="4788" w:type="dxa"/>
          </w:tcPr>
          <w:p w:rsidR="00BF0ABF" w:rsidRPr="006A7BEF" w:rsidRDefault="00BF0ABF" w:rsidP="006A7BEF">
            <w:pPr>
              <w:pStyle w:val="ListParagraph"/>
              <w:numPr>
                <w:ilvl w:val="0"/>
                <w:numId w:val="13"/>
              </w:numPr>
              <w:autoSpaceDE w:val="0"/>
              <w:autoSpaceDN w:val="0"/>
              <w:adjustRightInd w:val="0"/>
              <w:cnfStyle w:val="100000000000"/>
              <w:rPr>
                <w:rFonts w:ascii="Times New Roman" w:hAnsi="Times New Roman" w:cs="Times New Roman"/>
                <w:b w:val="0"/>
                <w:sz w:val="24"/>
                <w:szCs w:val="24"/>
              </w:rPr>
            </w:pPr>
            <w:r w:rsidRPr="006A7BEF">
              <w:rPr>
                <w:rFonts w:ascii="Times New Roman" w:hAnsi="Times New Roman" w:cs="Times New Roman"/>
                <w:b w:val="0"/>
                <w:sz w:val="24"/>
                <w:szCs w:val="24"/>
              </w:rPr>
              <w:t>Мобилност студената (академска размена</w:t>
            </w:r>
          </w:p>
          <w:p w:rsidR="00BF0ABF" w:rsidRPr="006A7BEF" w:rsidRDefault="00BF0ABF" w:rsidP="00BF0ABF">
            <w:pPr>
              <w:autoSpaceDE w:val="0"/>
              <w:autoSpaceDN w:val="0"/>
              <w:adjustRightInd w:val="0"/>
              <w:cnfStyle w:val="100000000000"/>
              <w:rPr>
                <w:rFonts w:ascii="Times New Roman" w:hAnsi="Times New Roman" w:cs="Times New Roman"/>
                <w:b w:val="0"/>
                <w:sz w:val="24"/>
                <w:szCs w:val="24"/>
              </w:rPr>
            </w:pPr>
            <w:r w:rsidRPr="006A7BEF">
              <w:rPr>
                <w:rFonts w:ascii="Times New Roman" w:hAnsi="Times New Roman" w:cs="Times New Roman"/>
                <w:b w:val="0"/>
                <w:sz w:val="24"/>
                <w:szCs w:val="24"/>
              </w:rPr>
              <w:t>на свим нивоима студија)</w:t>
            </w:r>
          </w:p>
          <w:p w:rsidR="00BF0ABF" w:rsidRPr="006A7BEF" w:rsidRDefault="00BF0ABF" w:rsidP="006A7BEF">
            <w:pPr>
              <w:pStyle w:val="ListParagraph"/>
              <w:numPr>
                <w:ilvl w:val="0"/>
                <w:numId w:val="13"/>
              </w:numPr>
              <w:autoSpaceDE w:val="0"/>
              <w:autoSpaceDN w:val="0"/>
              <w:adjustRightInd w:val="0"/>
              <w:cnfStyle w:val="100000000000"/>
              <w:rPr>
                <w:rFonts w:ascii="Times New Roman" w:hAnsi="Times New Roman" w:cs="Times New Roman"/>
                <w:b w:val="0"/>
                <w:sz w:val="24"/>
                <w:szCs w:val="24"/>
              </w:rPr>
            </w:pPr>
            <w:r w:rsidRPr="006A7BEF">
              <w:rPr>
                <w:rFonts w:ascii="Times New Roman" w:hAnsi="Times New Roman" w:cs="Times New Roman"/>
                <w:b w:val="0"/>
                <w:sz w:val="24"/>
                <w:szCs w:val="24"/>
              </w:rPr>
              <w:t>Мобилност наставног особља са циљем</w:t>
            </w:r>
          </w:p>
          <w:p w:rsidR="00BF0ABF" w:rsidRPr="006A7BEF" w:rsidRDefault="00BF0ABF" w:rsidP="00BF0ABF">
            <w:pPr>
              <w:autoSpaceDE w:val="0"/>
              <w:autoSpaceDN w:val="0"/>
              <w:adjustRightInd w:val="0"/>
              <w:cnfStyle w:val="100000000000"/>
              <w:rPr>
                <w:rFonts w:ascii="Times New Roman" w:hAnsi="Times New Roman" w:cs="Times New Roman"/>
                <w:b w:val="0"/>
                <w:sz w:val="24"/>
                <w:szCs w:val="24"/>
              </w:rPr>
            </w:pPr>
            <w:r w:rsidRPr="006A7BEF">
              <w:rPr>
                <w:rFonts w:ascii="Times New Roman" w:hAnsi="Times New Roman" w:cs="Times New Roman"/>
                <w:b w:val="0"/>
                <w:sz w:val="24"/>
                <w:szCs w:val="24"/>
              </w:rPr>
              <w:t>извођења наставе и усавршавања</w:t>
            </w:r>
          </w:p>
          <w:p w:rsidR="00BF0ABF" w:rsidRPr="006A7BEF" w:rsidRDefault="00BF0ABF" w:rsidP="006A7BEF">
            <w:pPr>
              <w:pStyle w:val="ListParagraph"/>
              <w:numPr>
                <w:ilvl w:val="0"/>
                <w:numId w:val="13"/>
              </w:numPr>
              <w:autoSpaceDE w:val="0"/>
              <w:autoSpaceDN w:val="0"/>
              <w:adjustRightInd w:val="0"/>
              <w:cnfStyle w:val="100000000000"/>
              <w:rPr>
                <w:rFonts w:ascii="Times New Roman" w:hAnsi="Times New Roman" w:cs="Times New Roman"/>
                <w:b w:val="0"/>
                <w:sz w:val="24"/>
                <w:szCs w:val="24"/>
              </w:rPr>
            </w:pPr>
            <w:r w:rsidRPr="006A7BEF">
              <w:rPr>
                <w:rFonts w:ascii="Times New Roman" w:hAnsi="Times New Roman" w:cs="Times New Roman"/>
                <w:b w:val="0"/>
                <w:sz w:val="24"/>
                <w:szCs w:val="24"/>
              </w:rPr>
              <w:t>Мобилност ненаставног особља са циљемусавршавања</w:t>
            </w:r>
          </w:p>
          <w:p w:rsidR="00BF0ABF" w:rsidRDefault="00BF0ABF" w:rsidP="00BF0ABF">
            <w:pPr>
              <w:autoSpaceDE w:val="0"/>
              <w:autoSpaceDN w:val="0"/>
              <w:adjustRightInd w:val="0"/>
              <w:cnfStyle w:val="100000000000"/>
              <w:rPr>
                <w:rFonts w:ascii="RobotoSlab-Bold" w:hAnsi="RobotoSlab-Bold" w:cs="RobotoSlab-Bold"/>
                <w:b w:val="0"/>
                <w:bCs w:val="0"/>
                <w:color w:val="FFFFFF"/>
                <w:sz w:val="18"/>
                <w:szCs w:val="18"/>
              </w:rPr>
            </w:pPr>
          </w:p>
        </w:tc>
      </w:tr>
      <w:tr w:rsidR="00BF0ABF" w:rsidTr="006A7BEF">
        <w:trPr>
          <w:cnfStyle w:val="000000100000"/>
          <w:trHeight w:val="1125"/>
        </w:trPr>
        <w:tc>
          <w:tcPr>
            <w:cnfStyle w:val="001000000000"/>
            <w:tcW w:w="4788" w:type="dxa"/>
            <w:vAlign w:val="center"/>
          </w:tcPr>
          <w:p w:rsidR="00BF0ABF" w:rsidRPr="006A7BEF" w:rsidRDefault="006A7BEF" w:rsidP="006A7BEF">
            <w:pPr>
              <w:autoSpaceDE w:val="0"/>
              <w:autoSpaceDN w:val="0"/>
              <w:adjustRightInd w:val="0"/>
              <w:jc w:val="center"/>
              <w:rPr>
                <w:rFonts w:ascii="Times New Roman" w:hAnsi="Times New Roman" w:cs="Times New Roman"/>
                <w:bCs w:val="0"/>
                <w:sz w:val="24"/>
                <w:szCs w:val="24"/>
                <w:lang w:val="sr-Cyrl-CS"/>
              </w:rPr>
            </w:pPr>
            <w:r w:rsidRPr="006A7BEF">
              <w:rPr>
                <w:rFonts w:ascii="Times New Roman" w:hAnsi="Times New Roman" w:cs="Times New Roman"/>
                <w:bCs w:val="0"/>
                <w:sz w:val="24"/>
                <w:szCs w:val="24"/>
                <w:lang w:val="sr-Cyrl-CS"/>
              </w:rPr>
              <w:t>Минимум конзорцијума</w:t>
            </w:r>
          </w:p>
        </w:tc>
        <w:tc>
          <w:tcPr>
            <w:tcW w:w="4788" w:type="dxa"/>
            <w:vAlign w:val="center"/>
          </w:tcPr>
          <w:p w:rsidR="006A7BEF" w:rsidRPr="006A7BEF" w:rsidRDefault="006A7BEF" w:rsidP="006A7BEF">
            <w:pPr>
              <w:autoSpaceDE w:val="0"/>
              <w:autoSpaceDN w:val="0"/>
              <w:adjustRightInd w:val="0"/>
              <w:jc w:val="center"/>
              <w:cnfStyle w:val="000000100000"/>
              <w:rPr>
                <w:rFonts w:ascii="RobotoSlab-Regular" w:hAnsi="RobotoSlab-Regular" w:cs="RobotoSlab-Regular"/>
                <w:sz w:val="24"/>
                <w:szCs w:val="24"/>
              </w:rPr>
            </w:pPr>
            <w:r w:rsidRPr="006A7BEF">
              <w:rPr>
                <w:rFonts w:ascii="RobotoSlab-Regular" w:hAnsi="RobotoSlab-Regular" w:cs="RobotoSlab-Regular"/>
                <w:sz w:val="24"/>
                <w:szCs w:val="24"/>
              </w:rPr>
              <w:t>Једна високошколска институција или</w:t>
            </w:r>
          </w:p>
          <w:p w:rsidR="006A7BEF" w:rsidRPr="006A7BEF" w:rsidRDefault="006A7BEF" w:rsidP="006A7BEF">
            <w:pPr>
              <w:autoSpaceDE w:val="0"/>
              <w:autoSpaceDN w:val="0"/>
              <w:adjustRightInd w:val="0"/>
              <w:jc w:val="center"/>
              <w:cnfStyle w:val="000000100000"/>
              <w:rPr>
                <w:rFonts w:ascii="RobotoSlab-Regular" w:hAnsi="RobotoSlab-Regular" w:cs="RobotoSlab-Regular"/>
                <w:sz w:val="24"/>
                <w:szCs w:val="24"/>
              </w:rPr>
            </w:pPr>
            <w:r w:rsidRPr="006A7BEF">
              <w:rPr>
                <w:rFonts w:ascii="RobotoSlab-Regular" w:hAnsi="RobotoSlab-Regular" w:cs="RobotoSlab-Regular"/>
                <w:sz w:val="24"/>
                <w:szCs w:val="24"/>
              </w:rPr>
              <w:t>национални конзорцијум за мобилност из</w:t>
            </w:r>
          </w:p>
          <w:p w:rsidR="006A7BEF" w:rsidRPr="006A7BEF" w:rsidRDefault="006A7BEF" w:rsidP="006A7BEF">
            <w:pPr>
              <w:autoSpaceDE w:val="0"/>
              <w:autoSpaceDN w:val="0"/>
              <w:adjustRightInd w:val="0"/>
              <w:jc w:val="center"/>
              <w:cnfStyle w:val="000000100000"/>
              <w:rPr>
                <w:rFonts w:ascii="RobotoSlab-Regular" w:hAnsi="RobotoSlab-Regular" w:cs="RobotoSlab-Regular"/>
                <w:sz w:val="24"/>
                <w:szCs w:val="24"/>
              </w:rPr>
            </w:pPr>
            <w:r w:rsidRPr="006A7BEF">
              <w:rPr>
                <w:rFonts w:ascii="RobotoSlab-Regular" w:hAnsi="RobotoSlab-Regular" w:cs="RobotoSlab-Regular"/>
                <w:sz w:val="24"/>
                <w:szCs w:val="24"/>
              </w:rPr>
              <w:t>програмске земље и једна високошколска</w:t>
            </w:r>
          </w:p>
          <w:p w:rsidR="006A7BEF" w:rsidRPr="006A7BEF" w:rsidRDefault="006A7BEF" w:rsidP="006A7BEF">
            <w:pPr>
              <w:autoSpaceDE w:val="0"/>
              <w:autoSpaceDN w:val="0"/>
              <w:adjustRightInd w:val="0"/>
              <w:jc w:val="center"/>
              <w:cnfStyle w:val="000000100000"/>
              <w:rPr>
                <w:rFonts w:ascii="Times New Roman" w:hAnsi="Times New Roman" w:cs="Times New Roman"/>
                <w:sz w:val="24"/>
                <w:szCs w:val="24"/>
              </w:rPr>
            </w:pPr>
            <w:r w:rsidRPr="006A7BEF">
              <w:rPr>
                <w:rFonts w:ascii="RobotoSlab-Regular" w:hAnsi="RobotoSlab-Regular" w:cs="RobotoSlab-Regular"/>
                <w:sz w:val="24"/>
                <w:szCs w:val="24"/>
              </w:rPr>
              <w:t>институција из партнерске земље</w:t>
            </w:r>
          </w:p>
          <w:p w:rsidR="00BF0ABF" w:rsidRPr="006A7BEF" w:rsidRDefault="00BF0ABF" w:rsidP="006A7BEF">
            <w:pPr>
              <w:autoSpaceDE w:val="0"/>
              <w:autoSpaceDN w:val="0"/>
              <w:adjustRightInd w:val="0"/>
              <w:jc w:val="center"/>
              <w:cnfStyle w:val="000000100000"/>
              <w:rPr>
                <w:rFonts w:ascii="RobotoSlab-Bold" w:hAnsi="RobotoSlab-Bold" w:cs="RobotoSlab-Bold"/>
                <w:b/>
                <w:bCs/>
                <w:color w:val="FFFFFF"/>
                <w:sz w:val="24"/>
                <w:szCs w:val="24"/>
              </w:rPr>
            </w:pPr>
          </w:p>
        </w:tc>
      </w:tr>
      <w:tr w:rsidR="00BF0ABF" w:rsidTr="006A7BEF">
        <w:trPr>
          <w:cnfStyle w:val="000000010000"/>
          <w:trHeight w:val="628"/>
        </w:trPr>
        <w:tc>
          <w:tcPr>
            <w:cnfStyle w:val="001000000000"/>
            <w:tcW w:w="4788" w:type="dxa"/>
            <w:vAlign w:val="center"/>
          </w:tcPr>
          <w:p w:rsidR="00BF0ABF" w:rsidRPr="006A7BEF" w:rsidRDefault="006A7BEF" w:rsidP="006A7BEF">
            <w:pPr>
              <w:autoSpaceDE w:val="0"/>
              <w:autoSpaceDN w:val="0"/>
              <w:adjustRightInd w:val="0"/>
              <w:jc w:val="center"/>
              <w:rPr>
                <w:rFonts w:ascii="Times New Roman" w:hAnsi="Times New Roman" w:cs="Times New Roman"/>
                <w:bCs w:val="0"/>
                <w:sz w:val="24"/>
                <w:szCs w:val="24"/>
              </w:rPr>
            </w:pPr>
            <w:r w:rsidRPr="006A7BEF">
              <w:rPr>
                <w:rFonts w:ascii="Times New Roman" w:hAnsi="Times New Roman" w:cs="Times New Roman"/>
                <w:bCs w:val="0"/>
                <w:sz w:val="24"/>
                <w:szCs w:val="24"/>
              </w:rPr>
              <w:t>Трајање пројекта</w:t>
            </w:r>
          </w:p>
        </w:tc>
        <w:tc>
          <w:tcPr>
            <w:tcW w:w="4788" w:type="dxa"/>
            <w:vAlign w:val="center"/>
          </w:tcPr>
          <w:p w:rsidR="00BF0ABF" w:rsidRPr="006A7BEF" w:rsidRDefault="006A7BEF" w:rsidP="006A7BEF">
            <w:pPr>
              <w:autoSpaceDE w:val="0"/>
              <w:autoSpaceDN w:val="0"/>
              <w:adjustRightInd w:val="0"/>
              <w:jc w:val="center"/>
              <w:cnfStyle w:val="000000010000"/>
              <w:rPr>
                <w:rFonts w:ascii="Times New Roman" w:hAnsi="Times New Roman" w:cs="Times New Roman"/>
                <w:b/>
                <w:bCs/>
                <w:color w:val="FFFFFF"/>
                <w:sz w:val="24"/>
                <w:szCs w:val="24"/>
              </w:rPr>
            </w:pPr>
            <w:r w:rsidRPr="006A7BEF">
              <w:rPr>
                <w:rFonts w:ascii="Times New Roman" w:hAnsi="Times New Roman" w:cs="Times New Roman"/>
                <w:sz w:val="24"/>
                <w:szCs w:val="24"/>
              </w:rPr>
              <w:t>16 до 24 месеца</w:t>
            </w:r>
          </w:p>
        </w:tc>
      </w:tr>
      <w:tr w:rsidR="00BF0ABF" w:rsidTr="006A7BEF">
        <w:trPr>
          <w:cnfStyle w:val="000000100000"/>
          <w:trHeight w:val="1025"/>
        </w:trPr>
        <w:tc>
          <w:tcPr>
            <w:cnfStyle w:val="001000000000"/>
            <w:tcW w:w="4788" w:type="dxa"/>
            <w:vAlign w:val="center"/>
          </w:tcPr>
          <w:p w:rsidR="00BF0ABF" w:rsidRPr="006A7BEF" w:rsidRDefault="006A7BEF" w:rsidP="006A7BEF">
            <w:pPr>
              <w:autoSpaceDE w:val="0"/>
              <w:autoSpaceDN w:val="0"/>
              <w:adjustRightInd w:val="0"/>
              <w:jc w:val="center"/>
              <w:rPr>
                <w:rFonts w:ascii="Times New Roman" w:hAnsi="Times New Roman" w:cs="Times New Roman"/>
                <w:bCs w:val="0"/>
                <w:sz w:val="24"/>
                <w:szCs w:val="24"/>
              </w:rPr>
            </w:pPr>
            <w:r w:rsidRPr="006A7BEF">
              <w:rPr>
                <w:rFonts w:ascii="Times New Roman" w:hAnsi="Times New Roman" w:cs="Times New Roman"/>
                <w:bCs w:val="0"/>
                <w:sz w:val="24"/>
                <w:szCs w:val="24"/>
              </w:rPr>
              <w:t>Напомене</w:t>
            </w:r>
          </w:p>
        </w:tc>
        <w:tc>
          <w:tcPr>
            <w:tcW w:w="4788" w:type="dxa"/>
            <w:vAlign w:val="center"/>
          </w:tcPr>
          <w:p w:rsidR="006A7BEF" w:rsidRPr="006A7BEF" w:rsidRDefault="006A7BEF" w:rsidP="006A7BEF">
            <w:pPr>
              <w:autoSpaceDE w:val="0"/>
              <w:autoSpaceDN w:val="0"/>
              <w:adjustRightInd w:val="0"/>
              <w:jc w:val="center"/>
              <w:cnfStyle w:val="000000100000"/>
              <w:rPr>
                <w:rFonts w:ascii="Times New Roman" w:hAnsi="Times New Roman" w:cs="Times New Roman"/>
                <w:sz w:val="24"/>
                <w:szCs w:val="24"/>
              </w:rPr>
            </w:pPr>
            <w:r w:rsidRPr="006A7BEF">
              <w:rPr>
                <w:rFonts w:ascii="Times New Roman" w:hAnsi="Times New Roman" w:cs="Times New Roman"/>
                <w:sz w:val="24"/>
                <w:szCs w:val="24"/>
              </w:rPr>
              <w:t>У пројектној пријави је наведен само</w:t>
            </w:r>
          </w:p>
          <w:p w:rsidR="006A7BEF" w:rsidRPr="006A7BEF" w:rsidRDefault="006A7BEF" w:rsidP="006A7BEF">
            <w:pPr>
              <w:autoSpaceDE w:val="0"/>
              <w:autoSpaceDN w:val="0"/>
              <w:adjustRightInd w:val="0"/>
              <w:jc w:val="center"/>
              <w:cnfStyle w:val="000000100000"/>
              <w:rPr>
                <w:rFonts w:ascii="Times New Roman" w:hAnsi="Times New Roman" w:cs="Times New Roman"/>
                <w:sz w:val="24"/>
                <w:szCs w:val="24"/>
              </w:rPr>
            </w:pPr>
            <w:r w:rsidRPr="006A7BEF">
              <w:rPr>
                <w:rFonts w:ascii="Times New Roman" w:hAnsi="Times New Roman" w:cs="Times New Roman"/>
                <w:sz w:val="24"/>
                <w:szCs w:val="24"/>
              </w:rPr>
              <w:t>подносилац пријаве из програмске</w:t>
            </w:r>
          </w:p>
          <w:p w:rsidR="006A7BEF" w:rsidRPr="006A7BEF" w:rsidRDefault="006A7BEF" w:rsidP="006A7BEF">
            <w:pPr>
              <w:autoSpaceDE w:val="0"/>
              <w:autoSpaceDN w:val="0"/>
              <w:adjustRightInd w:val="0"/>
              <w:jc w:val="center"/>
              <w:cnfStyle w:val="000000100000"/>
              <w:rPr>
                <w:rFonts w:ascii="Times New Roman" w:hAnsi="Times New Roman" w:cs="Times New Roman"/>
                <w:sz w:val="24"/>
                <w:szCs w:val="24"/>
              </w:rPr>
            </w:pPr>
            <w:r w:rsidRPr="006A7BEF">
              <w:rPr>
                <w:rFonts w:ascii="Times New Roman" w:hAnsi="Times New Roman" w:cs="Times New Roman"/>
                <w:sz w:val="24"/>
                <w:szCs w:val="24"/>
              </w:rPr>
              <w:t>земље, али се у делу у којем се објашњава</w:t>
            </w:r>
          </w:p>
          <w:p w:rsidR="006A7BEF" w:rsidRPr="006A7BEF" w:rsidRDefault="006A7BEF" w:rsidP="006A7BEF">
            <w:pPr>
              <w:autoSpaceDE w:val="0"/>
              <w:autoSpaceDN w:val="0"/>
              <w:adjustRightInd w:val="0"/>
              <w:jc w:val="center"/>
              <w:cnfStyle w:val="000000100000"/>
              <w:rPr>
                <w:rFonts w:ascii="Times New Roman" w:hAnsi="Times New Roman" w:cs="Times New Roman"/>
                <w:sz w:val="24"/>
                <w:szCs w:val="24"/>
              </w:rPr>
            </w:pPr>
            <w:r w:rsidRPr="006A7BEF">
              <w:rPr>
                <w:rFonts w:ascii="Times New Roman" w:hAnsi="Times New Roman" w:cs="Times New Roman"/>
                <w:sz w:val="24"/>
                <w:szCs w:val="24"/>
              </w:rPr>
              <w:t>спровођење пројекта наводи и институ-</w:t>
            </w:r>
          </w:p>
          <w:p w:rsidR="006A7BEF" w:rsidRPr="006A7BEF" w:rsidRDefault="006A7BEF" w:rsidP="006A7BEF">
            <w:pPr>
              <w:autoSpaceDE w:val="0"/>
              <w:autoSpaceDN w:val="0"/>
              <w:adjustRightInd w:val="0"/>
              <w:jc w:val="center"/>
              <w:cnfStyle w:val="000000100000"/>
              <w:rPr>
                <w:rFonts w:ascii="Times New Roman" w:hAnsi="Times New Roman" w:cs="Times New Roman"/>
                <w:sz w:val="24"/>
                <w:szCs w:val="24"/>
              </w:rPr>
            </w:pPr>
            <w:proofErr w:type="gramStart"/>
            <w:r w:rsidRPr="006A7BEF">
              <w:rPr>
                <w:rFonts w:ascii="Times New Roman" w:hAnsi="Times New Roman" w:cs="Times New Roman"/>
                <w:sz w:val="24"/>
                <w:szCs w:val="24"/>
              </w:rPr>
              <w:t>ција(</w:t>
            </w:r>
            <w:proofErr w:type="gramEnd"/>
            <w:r w:rsidRPr="006A7BEF">
              <w:rPr>
                <w:rFonts w:ascii="Times New Roman" w:hAnsi="Times New Roman" w:cs="Times New Roman"/>
                <w:sz w:val="24"/>
                <w:szCs w:val="24"/>
              </w:rPr>
              <w:t>е) из партнерске земље (нпр. Србија)</w:t>
            </w:r>
          </w:p>
          <w:p w:rsidR="006A7BEF" w:rsidRPr="006A7BEF" w:rsidRDefault="006A7BEF" w:rsidP="006A7BEF">
            <w:pPr>
              <w:autoSpaceDE w:val="0"/>
              <w:autoSpaceDN w:val="0"/>
              <w:adjustRightInd w:val="0"/>
              <w:jc w:val="center"/>
              <w:cnfStyle w:val="000000100000"/>
              <w:rPr>
                <w:rFonts w:ascii="Times New Roman" w:hAnsi="Times New Roman" w:cs="Times New Roman"/>
                <w:sz w:val="24"/>
                <w:szCs w:val="24"/>
              </w:rPr>
            </w:pPr>
            <w:r w:rsidRPr="006A7BEF">
              <w:rPr>
                <w:rFonts w:ascii="Times New Roman" w:hAnsi="Times New Roman" w:cs="Times New Roman"/>
                <w:sz w:val="24"/>
                <w:szCs w:val="24"/>
              </w:rPr>
              <w:t>која прима и (или) шаље студенте на</w:t>
            </w:r>
          </w:p>
          <w:p w:rsidR="00BF0ABF" w:rsidRDefault="006A7BEF" w:rsidP="006A7BEF">
            <w:pPr>
              <w:autoSpaceDE w:val="0"/>
              <w:autoSpaceDN w:val="0"/>
              <w:adjustRightInd w:val="0"/>
              <w:jc w:val="center"/>
              <w:cnfStyle w:val="000000100000"/>
              <w:rPr>
                <w:rFonts w:ascii="RobotoSlab-Bold" w:hAnsi="RobotoSlab-Bold" w:cs="RobotoSlab-Bold"/>
                <w:b/>
                <w:bCs/>
                <w:color w:val="FFFFFF"/>
                <w:sz w:val="18"/>
                <w:szCs w:val="18"/>
              </w:rPr>
            </w:pPr>
            <w:proofErr w:type="gramStart"/>
            <w:r w:rsidRPr="006A7BEF">
              <w:rPr>
                <w:rFonts w:ascii="Times New Roman" w:hAnsi="Times New Roman" w:cs="Times New Roman"/>
                <w:sz w:val="24"/>
                <w:szCs w:val="24"/>
              </w:rPr>
              <w:t>размену</w:t>
            </w:r>
            <w:proofErr w:type="gramEnd"/>
            <w:r w:rsidRPr="006A7BEF">
              <w:rPr>
                <w:rFonts w:ascii="Times New Roman" w:hAnsi="Times New Roman" w:cs="Times New Roman"/>
                <w:sz w:val="24"/>
                <w:szCs w:val="24"/>
              </w:rPr>
              <w:t>.</w:t>
            </w:r>
          </w:p>
        </w:tc>
      </w:tr>
    </w:tbl>
    <w:p w:rsidR="00C67F5F" w:rsidRPr="00BF0ABF" w:rsidRDefault="00C67F5F" w:rsidP="00BF0ABF">
      <w:pPr>
        <w:autoSpaceDE w:val="0"/>
        <w:autoSpaceDN w:val="0"/>
        <w:adjustRightInd w:val="0"/>
        <w:spacing w:after="0" w:line="240" w:lineRule="auto"/>
        <w:rPr>
          <w:rFonts w:ascii="RobotoSlab-Bold" w:hAnsi="RobotoSlab-Bold" w:cs="RobotoSlab-Bold"/>
          <w:b/>
          <w:bCs/>
          <w:color w:val="FFFFFF"/>
          <w:sz w:val="18"/>
          <w:szCs w:val="18"/>
        </w:rPr>
      </w:pPr>
    </w:p>
    <w:p w:rsidR="00D27B4B" w:rsidRDefault="00D27B4B" w:rsidP="00D27B4B">
      <w:pPr>
        <w:autoSpaceDE w:val="0"/>
        <w:autoSpaceDN w:val="0"/>
        <w:adjustRightInd w:val="0"/>
        <w:spacing w:after="0" w:line="240" w:lineRule="auto"/>
        <w:jc w:val="both"/>
        <w:rPr>
          <w:rFonts w:cs="LiberationSerif-Bold"/>
          <w:b/>
          <w:bCs/>
          <w:sz w:val="24"/>
          <w:szCs w:val="24"/>
          <w:lang w:val="sr-Cyrl-CS"/>
        </w:rPr>
      </w:pPr>
    </w:p>
    <w:p w:rsidR="006A7BEF" w:rsidRDefault="006A7BEF" w:rsidP="006A7BEF">
      <w:pPr>
        <w:pStyle w:val="NormalWeb"/>
        <w:jc w:val="both"/>
      </w:pPr>
      <w:proofErr w:type="gramStart"/>
      <w:r>
        <w:rPr>
          <w:rStyle w:val="Strong"/>
        </w:rPr>
        <w:t>Колико траје период мобилности у оквиру Еразмус+ кредитне мобилности?</w:t>
      </w:r>
      <w:proofErr w:type="gramEnd"/>
    </w:p>
    <w:p w:rsidR="006A7BEF" w:rsidRDefault="006A7BEF" w:rsidP="006A7BEF">
      <w:pPr>
        <w:pStyle w:val="NormalWeb"/>
        <w:jc w:val="both"/>
      </w:pPr>
      <w:proofErr w:type="gramStart"/>
      <w:r>
        <w:t>За студенте, ова мобилност подразумева боравак и студирање у трајању од једног или два семестра, у оквиру којег се слушају предавања и полажу испити који ће бити признати по повратку на матичну институцију у Србији.</w:t>
      </w:r>
      <w:proofErr w:type="gramEnd"/>
    </w:p>
    <w:p w:rsidR="006A7BEF" w:rsidRPr="002357B3" w:rsidRDefault="006A7BEF" w:rsidP="002357B3">
      <w:pPr>
        <w:pStyle w:val="NormalWeb"/>
        <w:rPr>
          <w:lang w:val="sr-Cyrl-CS"/>
        </w:rPr>
      </w:pPr>
      <w:r>
        <w:t> </w:t>
      </w:r>
      <w:proofErr w:type="gramStart"/>
      <w:r>
        <w:rPr>
          <w:rStyle w:val="Strong"/>
        </w:rPr>
        <w:t>Какве су стипендије за ту врсту мобилности и шта је њима обухваћено?</w:t>
      </w:r>
      <w:proofErr w:type="gramEnd"/>
    </w:p>
    <w:p w:rsidR="006A7BEF" w:rsidRDefault="006A7BEF" w:rsidP="006A7BEF">
      <w:pPr>
        <w:pStyle w:val="NormalWeb"/>
        <w:jc w:val="both"/>
        <w:rPr>
          <w:lang w:val="sr-Cyrl-CS"/>
        </w:rPr>
      </w:pPr>
      <w:proofErr w:type="gramStart"/>
      <w:r>
        <w:t>Ове стипендије подразумевају аутоматски покривене све трошкове школарине, обезбеђују износе за плаћање путних трошкова, а често подразумевају и покривено здравстено осигурање.</w:t>
      </w:r>
      <w:proofErr w:type="gramEnd"/>
      <w:r>
        <w:t xml:space="preserve"> </w:t>
      </w:r>
      <w:proofErr w:type="gramStart"/>
      <w:r>
        <w:t>Уз то, подразумевају и износ стипендије који је намењен за покривање трошкова живота.</w:t>
      </w:r>
      <w:proofErr w:type="gramEnd"/>
      <w:r>
        <w:t> Стипендије за покривање трошкова живота студенти добијају на месечном нивоу, а износи зависе од земље у којој се мобилност реализује и дати су у следећој табели:</w:t>
      </w:r>
    </w:p>
    <w:p w:rsidR="002357B3" w:rsidRDefault="002357B3" w:rsidP="006A7BEF">
      <w:pPr>
        <w:pStyle w:val="NormalWeb"/>
        <w:jc w:val="both"/>
        <w:rPr>
          <w:lang w:val="sr-Cyrl-CS"/>
        </w:rPr>
      </w:pPr>
    </w:p>
    <w:p w:rsidR="002357B3" w:rsidRDefault="002357B3" w:rsidP="006A7BEF">
      <w:pPr>
        <w:pStyle w:val="NormalWeb"/>
        <w:jc w:val="both"/>
        <w:rPr>
          <w:lang w:val="sr-Cyrl-CS"/>
        </w:rPr>
      </w:pPr>
    </w:p>
    <w:p w:rsidR="002357B3" w:rsidRPr="002357B3" w:rsidRDefault="002357B3" w:rsidP="006A7BEF">
      <w:pPr>
        <w:pStyle w:val="NormalWeb"/>
        <w:jc w:val="both"/>
        <w:rPr>
          <w:lang w:val="sr-Cyrl-CS"/>
        </w:rPr>
      </w:pPr>
    </w:p>
    <w:tbl>
      <w:tblPr>
        <w:tblStyle w:val="MediumShading1-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6A7BEF" w:rsidTr="00110404">
        <w:trPr>
          <w:cnfStyle w:val="100000000000"/>
        </w:trPr>
        <w:tc>
          <w:tcPr>
            <w:cnfStyle w:val="001000000000"/>
            <w:tcW w:w="4788" w:type="dxa"/>
            <w:tcBorders>
              <w:top w:val="none" w:sz="0" w:space="0" w:color="auto"/>
              <w:left w:val="none" w:sz="0" w:space="0" w:color="auto"/>
              <w:bottom w:val="none" w:sz="0" w:space="0" w:color="auto"/>
              <w:right w:val="none" w:sz="0" w:space="0" w:color="auto"/>
            </w:tcBorders>
          </w:tcPr>
          <w:p w:rsidR="006A7BEF" w:rsidRDefault="006A7BEF" w:rsidP="00110404">
            <w:pPr>
              <w:autoSpaceDE w:val="0"/>
              <w:autoSpaceDN w:val="0"/>
              <w:adjustRightInd w:val="0"/>
              <w:jc w:val="center"/>
              <w:rPr>
                <w:rFonts w:cs="LiberationSerif-Bold"/>
                <w:b w:val="0"/>
                <w:bCs w:val="0"/>
                <w:sz w:val="24"/>
                <w:szCs w:val="24"/>
                <w:lang w:val="sr-Cyrl-CS"/>
              </w:rPr>
            </w:pPr>
            <w:r>
              <w:rPr>
                <w:rStyle w:val="Strong"/>
              </w:rPr>
              <w:lastRenderedPageBreak/>
              <w:t>Земље у којима се мобилност реализује</w:t>
            </w:r>
          </w:p>
        </w:tc>
        <w:tc>
          <w:tcPr>
            <w:tcW w:w="4788" w:type="dxa"/>
            <w:tcBorders>
              <w:top w:val="none" w:sz="0" w:space="0" w:color="auto"/>
              <w:left w:val="none" w:sz="0" w:space="0" w:color="auto"/>
              <w:bottom w:val="none" w:sz="0" w:space="0" w:color="auto"/>
              <w:right w:val="none" w:sz="0" w:space="0" w:color="auto"/>
            </w:tcBorders>
          </w:tcPr>
          <w:p w:rsidR="006A7BEF" w:rsidRDefault="006A7BEF" w:rsidP="00110404">
            <w:pPr>
              <w:autoSpaceDE w:val="0"/>
              <w:autoSpaceDN w:val="0"/>
              <w:adjustRightInd w:val="0"/>
              <w:jc w:val="center"/>
              <w:cnfStyle w:val="100000000000"/>
              <w:rPr>
                <w:rFonts w:cs="LiberationSerif-Bold"/>
                <w:b w:val="0"/>
                <w:bCs w:val="0"/>
                <w:sz w:val="24"/>
                <w:szCs w:val="24"/>
                <w:lang w:val="sr-Cyrl-CS"/>
              </w:rPr>
            </w:pPr>
            <w:r>
              <w:rPr>
                <w:rStyle w:val="Strong"/>
              </w:rPr>
              <w:t>месечни износ стипендије</w:t>
            </w:r>
          </w:p>
        </w:tc>
      </w:tr>
      <w:tr w:rsidR="006A7BEF" w:rsidTr="00110404">
        <w:trPr>
          <w:cnfStyle w:val="000000100000"/>
        </w:trPr>
        <w:tc>
          <w:tcPr>
            <w:cnfStyle w:val="001000000000"/>
            <w:tcW w:w="4788" w:type="dxa"/>
            <w:tcBorders>
              <w:right w:val="none" w:sz="0" w:space="0" w:color="auto"/>
            </w:tcBorders>
          </w:tcPr>
          <w:p w:rsidR="006A7BEF" w:rsidRDefault="00110404" w:rsidP="00110404">
            <w:pPr>
              <w:autoSpaceDE w:val="0"/>
              <w:autoSpaceDN w:val="0"/>
              <w:adjustRightInd w:val="0"/>
              <w:jc w:val="center"/>
              <w:rPr>
                <w:rFonts w:cs="LiberationSerif-Bold"/>
                <w:b w:val="0"/>
                <w:bCs w:val="0"/>
                <w:sz w:val="24"/>
                <w:szCs w:val="24"/>
                <w:lang w:val="sr-Cyrl-CS"/>
              </w:rPr>
            </w:pPr>
            <w:r>
              <w:t>Данска, Ирска, Француска, Италија, Аустрија, Финска, Шведска, Уједињено Краљевство, Лихтенштајн, Норвешка</w:t>
            </w:r>
          </w:p>
        </w:tc>
        <w:tc>
          <w:tcPr>
            <w:tcW w:w="4788" w:type="dxa"/>
            <w:tcBorders>
              <w:left w:val="none" w:sz="0" w:space="0" w:color="auto"/>
            </w:tcBorders>
          </w:tcPr>
          <w:p w:rsidR="006A7BEF" w:rsidRDefault="00110404" w:rsidP="00110404">
            <w:pPr>
              <w:autoSpaceDE w:val="0"/>
              <w:autoSpaceDN w:val="0"/>
              <w:adjustRightInd w:val="0"/>
              <w:jc w:val="center"/>
              <w:cnfStyle w:val="000000100000"/>
              <w:rPr>
                <w:rFonts w:cs="LiberationSerif-Bold"/>
                <w:b/>
                <w:bCs/>
                <w:sz w:val="24"/>
                <w:szCs w:val="24"/>
                <w:lang w:val="sr-Cyrl-CS"/>
              </w:rPr>
            </w:pPr>
            <w:r>
              <w:t>850 €</w:t>
            </w:r>
          </w:p>
        </w:tc>
      </w:tr>
      <w:tr w:rsidR="00110404" w:rsidTr="00110404">
        <w:trPr>
          <w:cnfStyle w:val="000000010000"/>
        </w:trPr>
        <w:tc>
          <w:tcPr>
            <w:cnfStyle w:val="001000000000"/>
            <w:tcW w:w="4788" w:type="dxa"/>
            <w:tcBorders>
              <w:right w:val="none" w:sz="0" w:space="0" w:color="auto"/>
            </w:tcBorders>
          </w:tcPr>
          <w:p w:rsidR="00110404" w:rsidRDefault="00110404" w:rsidP="002357B3">
            <w:pPr>
              <w:jc w:val="center"/>
              <w:rPr>
                <w:sz w:val="24"/>
                <w:szCs w:val="24"/>
              </w:rPr>
            </w:pPr>
            <w:r>
              <w:t>Белгија, Чешка, Немачка, Грчка, Шпанија, Хрватска, Кипар, Луксембург, Холандија, Португал, Словенија, Исланд, Турска</w:t>
            </w:r>
          </w:p>
        </w:tc>
        <w:tc>
          <w:tcPr>
            <w:tcW w:w="4788" w:type="dxa"/>
            <w:tcBorders>
              <w:left w:val="none" w:sz="0" w:space="0" w:color="auto"/>
            </w:tcBorders>
          </w:tcPr>
          <w:p w:rsidR="00110404" w:rsidRDefault="00110404" w:rsidP="00110404">
            <w:pPr>
              <w:autoSpaceDE w:val="0"/>
              <w:autoSpaceDN w:val="0"/>
              <w:adjustRightInd w:val="0"/>
              <w:jc w:val="center"/>
              <w:cnfStyle w:val="000000010000"/>
              <w:rPr>
                <w:rFonts w:cs="LiberationSerif-Bold"/>
                <w:b/>
                <w:bCs/>
                <w:sz w:val="24"/>
                <w:szCs w:val="24"/>
                <w:lang w:val="sr-Cyrl-CS"/>
              </w:rPr>
            </w:pPr>
            <w:r>
              <w:t>800 €</w:t>
            </w:r>
          </w:p>
        </w:tc>
      </w:tr>
      <w:tr w:rsidR="00110404" w:rsidTr="00110404">
        <w:trPr>
          <w:cnfStyle w:val="000000100000"/>
        </w:trPr>
        <w:tc>
          <w:tcPr>
            <w:cnfStyle w:val="001000000000"/>
            <w:tcW w:w="4788" w:type="dxa"/>
            <w:tcBorders>
              <w:right w:val="none" w:sz="0" w:space="0" w:color="auto"/>
            </w:tcBorders>
          </w:tcPr>
          <w:p w:rsidR="00110404" w:rsidRDefault="00110404" w:rsidP="00110404">
            <w:pPr>
              <w:autoSpaceDE w:val="0"/>
              <w:autoSpaceDN w:val="0"/>
              <w:adjustRightInd w:val="0"/>
              <w:jc w:val="center"/>
              <w:rPr>
                <w:rFonts w:cs="LiberationSerif-Bold"/>
                <w:b w:val="0"/>
                <w:bCs w:val="0"/>
                <w:sz w:val="24"/>
                <w:szCs w:val="24"/>
                <w:lang w:val="sr-Cyrl-CS"/>
              </w:rPr>
            </w:pPr>
            <w:r>
              <w:t>Бугарска, Естонија, Летонија, Литванија, Мађарска, Малта, Пољска, Румунија, Словачка, Македонија</w:t>
            </w:r>
          </w:p>
        </w:tc>
        <w:tc>
          <w:tcPr>
            <w:tcW w:w="4788" w:type="dxa"/>
            <w:tcBorders>
              <w:left w:val="none" w:sz="0" w:space="0" w:color="auto"/>
            </w:tcBorders>
          </w:tcPr>
          <w:p w:rsidR="00110404" w:rsidRDefault="00110404" w:rsidP="00110404">
            <w:pPr>
              <w:autoSpaceDE w:val="0"/>
              <w:autoSpaceDN w:val="0"/>
              <w:adjustRightInd w:val="0"/>
              <w:jc w:val="center"/>
              <w:cnfStyle w:val="000000100000"/>
              <w:rPr>
                <w:rFonts w:cs="LiberationSerif-Bold"/>
                <w:b/>
                <w:bCs/>
                <w:sz w:val="24"/>
                <w:szCs w:val="24"/>
                <w:lang w:val="sr-Cyrl-CS"/>
              </w:rPr>
            </w:pPr>
            <w:r>
              <w:t>750 €</w:t>
            </w:r>
          </w:p>
        </w:tc>
      </w:tr>
    </w:tbl>
    <w:p w:rsidR="006A7BEF" w:rsidRDefault="006A7BEF" w:rsidP="00D27B4B">
      <w:pPr>
        <w:autoSpaceDE w:val="0"/>
        <w:autoSpaceDN w:val="0"/>
        <w:adjustRightInd w:val="0"/>
        <w:spacing w:after="0" w:line="240" w:lineRule="auto"/>
        <w:jc w:val="both"/>
        <w:rPr>
          <w:rFonts w:cs="LiberationSerif-Bold"/>
          <w:b/>
          <w:bCs/>
          <w:sz w:val="24"/>
          <w:szCs w:val="24"/>
          <w:lang w:val="sr-Cyrl-CS"/>
        </w:rPr>
      </w:pPr>
    </w:p>
    <w:p w:rsidR="00110404" w:rsidRDefault="00110404" w:rsidP="00110404">
      <w:pPr>
        <w:pStyle w:val="NormalWeb"/>
        <w:jc w:val="both"/>
      </w:pPr>
      <w:r>
        <w:rPr>
          <w:rStyle w:val="Strong"/>
        </w:rPr>
        <w:t>Услови за пријаву</w:t>
      </w:r>
    </w:p>
    <w:p w:rsidR="00110404" w:rsidRDefault="00110404" w:rsidP="00110404">
      <w:pPr>
        <w:pStyle w:val="NormalWeb"/>
        <w:jc w:val="both"/>
      </w:pPr>
      <w:proofErr w:type="gramStart"/>
      <w:r>
        <w:t>Неопходно је да кандидат буде уписан на високошколској институцији која има потписан споразум са другом високошколском институцијом на којој ће се мобилност реализовати.</w:t>
      </w:r>
      <w:proofErr w:type="gramEnd"/>
      <w:r>
        <w:t xml:space="preserve"> </w:t>
      </w:r>
      <w:proofErr w:type="gramStart"/>
      <w:r>
        <w:t>Уз то, неопходно је да је студент завршио прву годину основних студија пре пријављивања.</w:t>
      </w:r>
      <w:proofErr w:type="gramEnd"/>
      <w:r>
        <w:t xml:space="preserve"> </w:t>
      </w:r>
      <w:proofErr w:type="gramStart"/>
      <w:r>
        <w:t>Сви остали евентуални услови дефинишу се самим конкурсом који објављују високошколске институције и путем којег се студенти пријављују за мобилност.</w:t>
      </w:r>
      <w:proofErr w:type="gramEnd"/>
    </w:p>
    <w:p w:rsidR="00110404" w:rsidRDefault="00110404" w:rsidP="00110404">
      <w:pPr>
        <w:pStyle w:val="NormalWeb"/>
        <w:jc w:val="both"/>
      </w:pPr>
      <w:proofErr w:type="gramStart"/>
      <w:r>
        <w:rPr>
          <w:rStyle w:val="Strong"/>
        </w:rPr>
        <w:t>На којим високошколским институцијама се може реализовати Еразмус+ мобилност?</w:t>
      </w:r>
      <w:proofErr w:type="gramEnd"/>
    </w:p>
    <w:p w:rsidR="00110404" w:rsidRPr="002357B3" w:rsidRDefault="00110404" w:rsidP="002357B3">
      <w:pPr>
        <w:pStyle w:val="NormalWeb"/>
        <w:jc w:val="both"/>
        <w:rPr>
          <w:lang w:val="sr-Cyrl-CS"/>
        </w:rPr>
      </w:pPr>
      <w:proofErr w:type="gramStart"/>
      <w:r>
        <w:t>Мобилност у оквиру Еразмус+ програма реализује се искључиво на оним институцијама са којима високошколска институција студента у Србији има потписан Еразмус+ уговор.</w:t>
      </w:r>
      <w:proofErr w:type="gramEnd"/>
      <w:r>
        <w:t xml:space="preserve"> </w:t>
      </w:r>
      <w:proofErr w:type="gramStart"/>
      <w:r>
        <w:t>Списак тих институција најбоље је проверити са особом задуженом за међународну сарадњу матичног факултета студента или у Канцеларији за међународну сарадњу матичног универзитета.</w:t>
      </w:r>
      <w:proofErr w:type="gramEnd"/>
    </w:p>
    <w:p w:rsidR="00110404" w:rsidRDefault="00110404" w:rsidP="00110404">
      <w:pPr>
        <w:pStyle w:val="NormalWeb"/>
        <w:jc w:val="both"/>
      </w:pPr>
      <w:r>
        <w:rPr>
          <w:rStyle w:val="Strong"/>
        </w:rPr>
        <w:t>Начин пријаве</w:t>
      </w:r>
    </w:p>
    <w:p w:rsidR="00110404" w:rsidRPr="002357B3" w:rsidRDefault="00110404" w:rsidP="002357B3">
      <w:pPr>
        <w:pStyle w:val="NormalWeb"/>
        <w:jc w:val="both"/>
        <w:rPr>
          <w:lang w:val="sr-Cyrl-CS"/>
        </w:rPr>
      </w:pPr>
      <w:proofErr w:type="gramStart"/>
      <w:r>
        <w:t>Пријаве за Еразмус+ мобилности врше се путем јавних конкурса које расписују високошколске установе у Србији и који би требало да буду доступни на сајтовима тих установа (пре свега на сајтовима универзитета и високих школа, а понекад и на сајтовима појединачних факултета).</w:t>
      </w:r>
      <w:proofErr w:type="gramEnd"/>
      <w:r>
        <w:t xml:space="preserve"> </w:t>
      </w:r>
      <w:proofErr w:type="gramStart"/>
      <w:r>
        <w:t>У конкурсу се увек дефинишу најважније ставке и услови за понуђену мобилност.</w:t>
      </w:r>
      <w:proofErr w:type="gramEnd"/>
      <w:r>
        <w:t xml:space="preserve"> </w:t>
      </w:r>
      <w:proofErr w:type="gramStart"/>
      <w:r>
        <w:t>На првом месту је увек истакнуто коме је намењен конкурс (студентима или особљу или и једнима и другима) и за који ниво (годину) студија су размене предвиђене, а затим се дефинишу трајање периода мобилности, потребна документација, рок за пријаву, критеријуми за одабир кандидата и сл.</w:t>
      </w:r>
      <w:proofErr w:type="gramEnd"/>
    </w:p>
    <w:p w:rsidR="008C1D25" w:rsidRDefault="008C1D25" w:rsidP="00110404">
      <w:pPr>
        <w:pStyle w:val="NormalWeb"/>
        <w:jc w:val="both"/>
        <w:rPr>
          <w:rStyle w:val="Strong"/>
          <w:lang w:val="sr-Cyrl-CS"/>
        </w:rPr>
      </w:pPr>
    </w:p>
    <w:p w:rsidR="008C1D25" w:rsidRDefault="008C1D25" w:rsidP="00110404">
      <w:pPr>
        <w:pStyle w:val="NormalWeb"/>
        <w:jc w:val="both"/>
        <w:rPr>
          <w:rStyle w:val="Strong"/>
          <w:lang w:val="sr-Cyrl-CS"/>
        </w:rPr>
      </w:pPr>
    </w:p>
    <w:p w:rsidR="008C1D25" w:rsidRDefault="008C1D25" w:rsidP="00110404">
      <w:pPr>
        <w:pStyle w:val="NormalWeb"/>
        <w:jc w:val="both"/>
        <w:rPr>
          <w:rStyle w:val="Strong"/>
          <w:lang w:val="sr-Cyrl-CS"/>
        </w:rPr>
      </w:pPr>
    </w:p>
    <w:p w:rsidR="00110404" w:rsidRDefault="00110404" w:rsidP="00110404">
      <w:pPr>
        <w:pStyle w:val="NormalWeb"/>
        <w:jc w:val="both"/>
      </w:pPr>
      <w:r>
        <w:rPr>
          <w:rStyle w:val="Strong"/>
        </w:rPr>
        <w:lastRenderedPageBreak/>
        <w:t>Конкурсни рокови</w:t>
      </w:r>
    </w:p>
    <w:p w:rsidR="00110404" w:rsidRDefault="00110404" w:rsidP="00110404">
      <w:pPr>
        <w:pStyle w:val="NormalWeb"/>
        <w:jc w:val="both"/>
      </w:pPr>
      <w:proofErr w:type="gramStart"/>
      <w:r>
        <w:t>Сваки конкурс за Еразмус+ мобилност дефинише и конкурсни рок у којем је неопходно предати назначену документацију.</w:t>
      </w:r>
      <w:proofErr w:type="gramEnd"/>
      <w:r>
        <w:t xml:space="preserve"> </w:t>
      </w:r>
      <w:proofErr w:type="gramStart"/>
      <w:r>
        <w:t>Очекује се да се конкурси углавном расписују један семестар или једну школску годину пре него што ће се мобилност реализовати, па је препоручљиво на време планирати и пратити информације на сајтовима високошколских институција.</w:t>
      </w:r>
      <w:proofErr w:type="gramEnd"/>
      <w:r>
        <w:br/>
      </w:r>
      <w:proofErr w:type="gramStart"/>
      <w:r>
        <w:t>У наредном периоду се очекује све више отворених позива за што већи број мобилности које ће се реализовати на неком од универзитета из партнерских земаља Еразмус+ програма.</w:t>
      </w:r>
      <w:proofErr w:type="gramEnd"/>
    </w:p>
    <w:p w:rsidR="00110404" w:rsidRDefault="00110404" w:rsidP="00110404">
      <w:pPr>
        <w:pStyle w:val="NormalWeb"/>
        <w:jc w:val="both"/>
      </w:pPr>
      <w:proofErr w:type="gramStart"/>
      <w:r>
        <w:rPr>
          <w:rStyle w:val="Strong"/>
        </w:rPr>
        <w:t>Која су најчешће потребна документа?</w:t>
      </w:r>
      <w:proofErr w:type="gramEnd"/>
    </w:p>
    <w:p w:rsidR="00110404" w:rsidRDefault="00110404" w:rsidP="00110404">
      <w:pPr>
        <w:pStyle w:val="NormalWeb"/>
        <w:jc w:val="both"/>
        <w:rPr>
          <w:lang w:val="sr-Cyrl-CS"/>
        </w:rPr>
      </w:pPr>
      <w:proofErr w:type="gramStart"/>
      <w:r>
        <w:t>У тексту конкурса за Еразмус+ мобилности увек је назначен тачан списак потребне документације.</w:t>
      </w:r>
      <w:proofErr w:type="gramEnd"/>
      <w:r>
        <w:t xml:space="preserve"> </w:t>
      </w:r>
    </w:p>
    <w:p w:rsidR="00110404" w:rsidRDefault="00110404" w:rsidP="00110404">
      <w:pPr>
        <w:pStyle w:val="NormalWeb"/>
        <w:jc w:val="both"/>
        <w:rPr>
          <w:lang w:val="sr-Cyrl-CS"/>
        </w:rPr>
      </w:pPr>
      <w:r>
        <w:t>Најчешће тражена документа су:</w:t>
      </w:r>
    </w:p>
    <w:p w:rsidR="00110404" w:rsidRDefault="00110404" w:rsidP="00110404">
      <w:pPr>
        <w:pStyle w:val="NormalWeb"/>
        <w:rPr>
          <w:lang w:val="sr-Cyrl-CS"/>
        </w:rPr>
      </w:pPr>
      <w:r>
        <w:br/>
        <w:t>• ЦВ,</w:t>
      </w:r>
      <w:r>
        <w:br/>
        <w:t>• мотивационо писмо,</w:t>
      </w:r>
      <w:r>
        <w:br/>
        <w:t>• писма препоруке (назначен је тачан број),</w:t>
      </w:r>
      <w:r>
        <w:br/>
        <w:t>• диплома (уверење о дипломирању),</w:t>
      </w:r>
      <w:r>
        <w:br/>
        <w:t>• транскрипт оцена,</w:t>
      </w:r>
      <w:r>
        <w:br/>
        <w:t>• сертификат о познавању језика извођења наставе (често енглески; ипак, за размену на нивоу основних студија неретко се настава изводи на језику државе у којој се универзитет налази, те је потребан сертификат о познавању тог језика);</w:t>
      </w:r>
      <w:r>
        <w:br/>
        <w:t>• уговор о учењу (learning agreement) – потписан од студента и обе високошколске институције, у којем се дефинишу предмети које ће студент на размени слушати и полагати и који ће му бити признати по повратку на матичну институцију у Србији;</w:t>
      </w:r>
      <w:r>
        <w:br/>
        <w:t>• план истраживања (research plan) – важи за студенте докторских студија, уколико се на мобилности не слушају предавања, већ реализује истраживачка активност.</w:t>
      </w:r>
    </w:p>
    <w:p w:rsidR="00110404" w:rsidRPr="002357B3" w:rsidRDefault="00110404" w:rsidP="00110404">
      <w:pPr>
        <w:pStyle w:val="Heading1"/>
        <w:rPr>
          <w:sz w:val="32"/>
          <w:szCs w:val="32"/>
          <w:u w:val="single"/>
        </w:rPr>
      </w:pPr>
      <w:r w:rsidRPr="002357B3">
        <w:rPr>
          <w:sz w:val="32"/>
          <w:szCs w:val="32"/>
          <w:u w:val="single"/>
        </w:rPr>
        <w:t>Еразмус Мундус мреже за размену</w:t>
      </w:r>
    </w:p>
    <w:p w:rsidR="00110404" w:rsidRDefault="00110404" w:rsidP="00110404">
      <w:pPr>
        <w:pStyle w:val="NormalWeb"/>
        <w:jc w:val="both"/>
      </w:pPr>
      <w:proofErr w:type="gramStart"/>
      <w:r>
        <w:t>У оквиру Еразмус Мундуса, програма Европске уније из области образовања који је претходио програму Еразмус+, формирана су партнерства, тзв.</w:t>
      </w:r>
      <w:proofErr w:type="gramEnd"/>
      <w:r>
        <w:t xml:space="preserve"> мреже за размену, које омогућавају размену студената на свим нивоима студија (основне, мастер, докторске, постдокторске) и наставног и административног особља између универзитета програмских земаља и универзитета из земаља Западног Балкана. Оне омогућавају двосмерну размену студената на институцијама које чине дату мрежу – одабрани студенти са универзитета земаља Западног Балкана одлазе на универзитете из земаља Европске уније и обрнуто.</w:t>
      </w:r>
    </w:p>
    <w:p w:rsidR="008C1D25" w:rsidRDefault="008C1D25" w:rsidP="00110404">
      <w:pPr>
        <w:pStyle w:val="NormalWeb"/>
        <w:jc w:val="both"/>
        <w:rPr>
          <w:lang w:val="sr-Cyrl-CS"/>
        </w:rPr>
      </w:pPr>
    </w:p>
    <w:p w:rsidR="00110404" w:rsidRDefault="00110404" w:rsidP="00110404">
      <w:pPr>
        <w:pStyle w:val="NormalWeb"/>
        <w:jc w:val="both"/>
      </w:pPr>
      <w:proofErr w:type="gramStart"/>
      <w:r>
        <w:lastRenderedPageBreak/>
        <w:t xml:space="preserve">Мреже за размену које су и даље активне и расписују конкурсе су </w:t>
      </w:r>
      <w:hyperlink r:id="rId29" w:history="1">
        <w:r>
          <w:rPr>
            <w:rStyle w:val="Hyperlink"/>
          </w:rPr>
          <w:t>EUROWEB+</w:t>
        </w:r>
      </w:hyperlink>
      <w:r>
        <w:t xml:space="preserve">, </w:t>
      </w:r>
      <w:hyperlink r:id="rId30" w:history="1">
        <w:r>
          <w:rPr>
            <w:rStyle w:val="Hyperlink"/>
          </w:rPr>
          <w:t>SUNBEAM</w:t>
        </w:r>
      </w:hyperlink>
      <w:r>
        <w:t>,</w:t>
      </w:r>
      <w:hyperlink r:id="rId31" w:history="1">
        <w:r>
          <w:rPr>
            <w:rStyle w:val="Hyperlink"/>
          </w:rPr>
          <w:t xml:space="preserve"> GREEN-TECH-WB</w:t>
        </w:r>
      </w:hyperlink>
      <w:r>
        <w:t> и </w:t>
      </w:r>
      <w:hyperlink r:id="rId32" w:history="1">
        <w:r>
          <w:rPr>
            <w:rStyle w:val="Hyperlink"/>
          </w:rPr>
          <w:t>ERAWEB</w:t>
        </w:r>
      </w:hyperlink>
      <w:r>
        <w:t>.</w:t>
      </w:r>
      <w:proofErr w:type="gramEnd"/>
      <w:r>
        <w:t xml:space="preserve"> За студентску размену путем тих мрежа могу се пријавити студенти универзитета у Београду, Новом Саду, Нишу и Крагујевцу, као и Универзитета уметности и то према следећем могућностима:</w:t>
      </w:r>
    </w:p>
    <w:tbl>
      <w:tblPr>
        <w:tblW w:w="80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45"/>
        <w:gridCol w:w="4740"/>
      </w:tblGrid>
      <w:tr w:rsidR="00110404" w:rsidTr="002357B3">
        <w:trPr>
          <w:tblCellSpacing w:w="15" w:type="dxa"/>
        </w:trPr>
        <w:tc>
          <w:tcPr>
            <w:tcW w:w="0" w:type="auto"/>
            <w:vAlign w:val="center"/>
            <w:hideMark/>
          </w:tcPr>
          <w:p w:rsidR="00110404" w:rsidRDefault="00110404" w:rsidP="002357B3">
            <w:pPr>
              <w:jc w:val="center"/>
              <w:rPr>
                <w:sz w:val="24"/>
                <w:szCs w:val="24"/>
              </w:rPr>
            </w:pPr>
            <w:r>
              <w:rPr>
                <w:rStyle w:val="Strong"/>
              </w:rPr>
              <w:t>Универзитет студента</w:t>
            </w:r>
          </w:p>
        </w:tc>
        <w:tc>
          <w:tcPr>
            <w:tcW w:w="0" w:type="auto"/>
            <w:vAlign w:val="center"/>
            <w:hideMark/>
          </w:tcPr>
          <w:p w:rsidR="00110404" w:rsidRDefault="00110404" w:rsidP="002357B3">
            <w:pPr>
              <w:jc w:val="center"/>
              <w:rPr>
                <w:sz w:val="24"/>
                <w:szCs w:val="24"/>
              </w:rPr>
            </w:pPr>
            <w:r>
              <w:rPr>
                <w:rStyle w:val="Strong"/>
              </w:rPr>
              <w:t xml:space="preserve">Мрежа путем које се </w:t>
            </w:r>
            <w:r>
              <w:br/>
            </w:r>
            <w:r>
              <w:rPr>
                <w:rStyle w:val="Strong"/>
              </w:rPr>
              <w:t>може ићи на размену</w:t>
            </w:r>
          </w:p>
        </w:tc>
      </w:tr>
      <w:tr w:rsidR="00110404" w:rsidTr="002357B3">
        <w:trPr>
          <w:tblCellSpacing w:w="15" w:type="dxa"/>
        </w:trPr>
        <w:tc>
          <w:tcPr>
            <w:tcW w:w="0" w:type="auto"/>
            <w:vAlign w:val="center"/>
            <w:hideMark/>
          </w:tcPr>
          <w:p w:rsidR="00110404" w:rsidRDefault="00110404" w:rsidP="002357B3">
            <w:pPr>
              <w:jc w:val="center"/>
              <w:rPr>
                <w:sz w:val="24"/>
                <w:szCs w:val="24"/>
              </w:rPr>
            </w:pPr>
            <w:r>
              <w:t>Универзитет у Београду</w:t>
            </w:r>
          </w:p>
        </w:tc>
        <w:tc>
          <w:tcPr>
            <w:tcW w:w="0" w:type="auto"/>
            <w:vAlign w:val="center"/>
            <w:hideMark/>
          </w:tcPr>
          <w:p w:rsidR="00110404" w:rsidRDefault="00110404" w:rsidP="002357B3">
            <w:pPr>
              <w:jc w:val="center"/>
              <w:rPr>
                <w:sz w:val="24"/>
                <w:szCs w:val="24"/>
              </w:rPr>
            </w:pPr>
            <w:r>
              <w:t>EUROWEB+, ERAWEB</w:t>
            </w:r>
          </w:p>
        </w:tc>
      </w:tr>
      <w:tr w:rsidR="00110404" w:rsidTr="002357B3">
        <w:trPr>
          <w:tblCellSpacing w:w="15" w:type="dxa"/>
        </w:trPr>
        <w:tc>
          <w:tcPr>
            <w:tcW w:w="0" w:type="auto"/>
            <w:vAlign w:val="center"/>
            <w:hideMark/>
          </w:tcPr>
          <w:p w:rsidR="00110404" w:rsidRDefault="00110404" w:rsidP="002357B3">
            <w:pPr>
              <w:jc w:val="center"/>
              <w:rPr>
                <w:sz w:val="24"/>
                <w:szCs w:val="24"/>
              </w:rPr>
            </w:pPr>
            <w:r>
              <w:t>Универзитет у Новом Саду</w:t>
            </w:r>
          </w:p>
        </w:tc>
        <w:tc>
          <w:tcPr>
            <w:tcW w:w="0" w:type="auto"/>
            <w:vAlign w:val="center"/>
            <w:hideMark/>
          </w:tcPr>
          <w:p w:rsidR="00110404" w:rsidRDefault="00110404" w:rsidP="002357B3">
            <w:pPr>
              <w:jc w:val="center"/>
              <w:rPr>
                <w:sz w:val="24"/>
                <w:szCs w:val="24"/>
              </w:rPr>
            </w:pPr>
            <w:r>
              <w:t>EUROWEB+, SUNBEAM</w:t>
            </w:r>
          </w:p>
        </w:tc>
      </w:tr>
      <w:tr w:rsidR="00110404" w:rsidTr="002357B3">
        <w:trPr>
          <w:tblCellSpacing w:w="15" w:type="dxa"/>
        </w:trPr>
        <w:tc>
          <w:tcPr>
            <w:tcW w:w="0" w:type="auto"/>
            <w:vAlign w:val="center"/>
            <w:hideMark/>
          </w:tcPr>
          <w:p w:rsidR="00110404" w:rsidRDefault="00110404" w:rsidP="002357B3">
            <w:pPr>
              <w:jc w:val="center"/>
              <w:rPr>
                <w:sz w:val="24"/>
                <w:szCs w:val="24"/>
              </w:rPr>
            </w:pPr>
            <w:r>
              <w:t>Универзитет у Нишу</w:t>
            </w:r>
          </w:p>
        </w:tc>
        <w:tc>
          <w:tcPr>
            <w:tcW w:w="0" w:type="auto"/>
            <w:vAlign w:val="center"/>
            <w:hideMark/>
          </w:tcPr>
          <w:p w:rsidR="00110404" w:rsidRDefault="00110404" w:rsidP="002357B3">
            <w:pPr>
              <w:jc w:val="center"/>
              <w:rPr>
                <w:sz w:val="24"/>
                <w:szCs w:val="24"/>
              </w:rPr>
            </w:pPr>
            <w:r>
              <w:t>EUROWEB+, GREEN-TECH-WB, ERAWEB</w:t>
            </w:r>
          </w:p>
        </w:tc>
      </w:tr>
      <w:tr w:rsidR="00110404" w:rsidTr="002357B3">
        <w:trPr>
          <w:tblCellSpacing w:w="15" w:type="dxa"/>
        </w:trPr>
        <w:tc>
          <w:tcPr>
            <w:tcW w:w="0" w:type="auto"/>
            <w:vAlign w:val="center"/>
            <w:hideMark/>
          </w:tcPr>
          <w:p w:rsidR="00110404" w:rsidRDefault="00110404" w:rsidP="002357B3">
            <w:pPr>
              <w:jc w:val="center"/>
              <w:rPr>
                <w:sz w:val="24"/>
                <w:szCs w:val="24"/>
              </w:rPr>
            </w:pPr>
            <w:r>
              <w:t>Универзитет у Крагујевцу</w:t>
            </w:r>
          </w:p>
        </w:tc>
        <w:tc>
          <w:tcPr>
            <w:tcW w:w="0" w:type="auto"/>
            <w:vAlign w:val="center"/>
            <w:hideMark/>
          </w:tcPr>
          <w:p w:rsidR="00110404" w:rsidRDefault="00110404" w:rsidP="002357B3">
            <w:pPr>
              <w:jc w:val="center"/>
              <w:rPr>
                <w:sz w:val="24"/>
                <w:szCs w:val="24"/>
              </w:rPr>
            </w:pPr>
            <w:r>
              <w:t>GREEN-TECH-WB</w:t>
            </w:r>
          </w:p>
        </w:tc>
      </w:tr>
      <w:tr w:rsidR="00110404" w:rsidTr="002357B3">
        <w:trPr>
          <w:tblCellSpacing w:w="15" w:type="dxa"/>
        </w:trPr>
        <w:tc>
          <w:tcPr>
            <w:tcW w:w="0" w:type="auto"/>
            <w:vAlign w:val="center"/>
            <w:hideMark/>
          </w:tcPr>
          <w:p w:rsidR="00110404" w:rsidRDefault="00110404" w:rsidP="002357B3">
            <w:pPr>
              <w:jc w:val="center"/>
              <w:rPr>
                <w:sz w:val="24"/>
                <w:szCs w:val="24"/>
              </w:rPr>
            </w:pPr>
            <w:r>
              <w:t>Универзитет уметности</w:t>
            </w:r>
          </w:p>
        </w:tc>
        <w:tc>
          <w:tcPr>
            <w:tcW w:w="0" w:type="auto"/>
            <w:vAlign w:val="center"/>
            <w:hideMark/>
          </w:tcPr>
          <w:p w:rsidR="00110404" w:rsidRDefault="00110404" w:rsidP="002357B3">
            <w:pPr>
              <w:jc w:val="center"/>
              <w:rPr>
                <w:sz w:val="24"/>
                <w:szCs w:val="24"/>
              </w:rPr>
            </w:pPr>
            <w:r>
              <w:t>SUNBEAM</w:t>
            </w:r>
          </w:p>
        </w:tc>
      </w:tr>
    </w:tbl>
    <w:p w:rsidR="00110404" w:rsidRDefault="00110404" w:rsidP="00110404">
      <w:pPr>
        <w:pStyle w:val="NormalWeb"/>
        <w:jc w:val="both"/>
      </w:pPr>
      <w:proofErr w:type="gramStart"/>
      <w:r>
        <w:t>Стипендије су могуће искључиво за размене које се реализују на оним универзитетима који су партнери у оквиру мреже, а на сајту сваке од њих потребно је проверити које су студијске области доступне на свакој од партнерских институција.</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b/>
          <w:bCs/>
          <w:sz w:val="24"/>
          <w:szCs w:val="24"/>
        </w:rPr>
        <w:t>Колико траје период мобилности у оквиру Еразмус Мундус мрежа?</w:t>
      </w:r>
      <w:proofErr w:type="gramEnd"/>
    </w:p>
    <w:p w:rsidR="00110404" w:rsidRPr="002357B3" w:rsidRDefault="00110404" w:rsidP="002357B3">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A3716D">
        <w:rPr>
          <w:rFonts w:ascii="Times New Roman" w:eastAsia="Times New Roman" w:hAnsi="Times New Roman" w:cs="Times New Roman"/>
          <w:sz w:val="24"/>
          <w:szCs w:val="24"/>
        </w:rPr>
        <w:t>За студенте, ова мобилност подразумева боравак и студирање у трајању од једног или два семестра, у оквиру којег се слушају предавања и полажу испити који ће бити признати по повратку на матичну институцију у Србији.</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b/>
          <w:bCs/>
          <w:sz w:val="24"/>
          <w:szCs w:val="24"/>
        </w:rPr>
        <w:t>Какве су стипендије за ту врсту мобилности и шта је њима обухваћено?</w:t>
      </w:r>
      <w:proofErr w:type="gramEnd"/>
    </w:p>
    <w:p w:rsidR="00110404" w:rsidRPr="00A3716D" w:rsidRDefault="00110404" w:rsidP="002357B3">
      <w:pPr>
        <w:spacing w:before="100" w:beforeAutospacing="1" w:after="100" w:afterAutospacing="1" w:line="240" w:lineRule="auto"/>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Уз покривене путне трошкове и обезбеђено здравствено осигурање, стипендија подразумева аутоматски покривене трошкове школарине и месечни износ намењен за покривање трошкова живота у износу од</w:t>
      </w:r>
      <w:proofErr w:type="gramStart"/>
      <w:r w:rsidRPr="00A3716D">
        <w:rPr>
          <w:rFonts w:ascii="Times New Roman" w:eastAsia="Times New Roman" w:hAnsi="Times New Roman" w:cs="Times New Roman"/>
          <w:sz w:val="24"/>
          <w:szCs w:val="24"/>
        </w:rPr>
        <w:t>:</w:t>
      </w:r>
      <w:proofErr w:type="gramEnd"/>
      <w:r w:rsidRPr="00A3716D">
        <w:rPr>
          <w:rFonts w:ascii="Times New Roman" w:eastAsia="Times New Roman" w:hAnsi="Times New Roman" w:cs="Times New Roman"/>
          <w:sz w:val="24"/>
          <w:szCs w:val="24"/>
        </w:rPr>
        <w:br/>
        <w:t>• 1.000 евра (размена на основним и мастер студијама),</w:t>
      </w:r>
      <w:r w:rsidRPr="00A3716D">
        <w:rPr>
          <w:rFonts w:ascii="Times New Roman" w:eastAsia="Times New Roman" w:hAnsi="Times New Roman" w:cs="Times New Roman"/>
          <w:sz w:val="24"/>
          <w:szCs w:val="24"/>
        </w:rPr>
        <w:br/>
        <w:t>• 1.500 евра (размена докторанада) или</w:t>
      </w:r>
      <w:r w:rsidRPr="00A3716D">
        <w:rPr>
          <w:rFonts w:ascii="Times New Roman" w:eastAsia="Times New Roman" w:hAnsi="Times New Roman" w:cs="Times New Roman"/>
          <w:sz w:val="24"/>
          <w:szCs w:val="24"/>
        </w:rPr>
        <w:br/>
        <w:t>• 1.800 евра (размена постдокторанада).</w:t>
      </w:r>
    </w:p>
    <w:p w:rsidR="00110404" w:rsidRPr="00A3716D" w:rsidRDefault="00110404" w:rsidP="00110404">
      <w:pPr>
        <w:spacing w:before="100" w:beforeAutospacing="1" w:after="100" w:afterAutospacing="1" w:line="240" w:lineRule="auto"/>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 </w:t>
      </w:r>
    </w:p>
    <w:p w:rsidR="008C1D25" w:rsidRDefault="008C1D25"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8C1D25" w:rsidRDefault="008C1D25"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8C1D25" w:rsidRDefault="008C1D25"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lastRenderedPageBreak/>
        <w:t>Услови за пријаву</w:t>
      </w:r>
    </w:p>
    <w:p w:rsidR="00110404" w:rsidRPr="00110404" w:rsidRDefault="00110404" w:rsidP="00110404">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A3716D">
        <w:rPr>
          <w:rFonts w:ascii="Times New Roman" w:eastAsia="Times New Roman" w:hAnsi="Times New Roman" w:cs="Times New Roman"/>
          <w:sz w:val="24"/>
          <w:szCs w:val="24"/>
        </w:rPr>
        <w:t>За размену се могу пријавити студенти (запослени) високошколске институције из Србије која чини део дате мреже која омогућава мобилност.</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Уз то, кандидат мора бити држављанин Републике Србије који у претходних пет година (до дана пријављивања за стипендију) није провео 12 месеци или више у некој од земаља Европске уније на школовању, пракси или слично.</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Информисање и пријављивање у шест корака</w:t>
      </w:r>
    </w:p>
    <w:p w:rsidR="008C1D25" w:rsidRPr="008C1D25" w:rsidRDefault="00110404" w:rsidP="008C1D25">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Информиши се на сајту саме мреже о томе које су студијске области доступне на сваком од универзитета који чини дату мрежу.</w:t>
      </w:r>
    </w:p>
    <w:p w:rsidR="00110404" w:rsidRPr="008C1D25" w:rsidRDefault="00110404" w:rsidP="008C1D25">
      <w:pPr>
        <w:spacing w:before="100" w:beforeAutospacing="1" w:after="100" w:afterAutospacing="1" w:line="240" w:lineRule="auto"/>
        <w:ind w:left="720"/>
        <w:jc w:val="both"/>
        <w:rPr>
          <w:rFonts w:ascii="Times New Roman" w:eastAsia="Times New Roman" w:hAnsi="Times New Roman" w:cs="Times New Roman"/>
          <w:sz w:val="24"/>
          <w:szCs w:val="24"/>
        </w:rPr>
      </w:pPr>
      <w:r w:rsidRPr="008C1D25">
        <w:rPr>
          <w:rFonts w:ascii="Times New Roman" w:eastAsia="Times New Roman" w:hAnsi="Times New Roman" w:cs="Times New Roman"/>
          <w:sz w:val="24"/>
          <w:szCs w:val="24"/>
        </w:rPr>
        <w:br/>
      </w:r>
      <w:proofErr w:type="gramStart"/>
      <w:r w:rsidRPr="008C1D25">
        <w:rPr>
          <w:rFonts w:ascii="Times New Roman" w:eastAsia="Times New Roman" w:hAnsi="Times New Roman" w:cs="Times New Roman"/>
          <w:sz w:val="24"/>
          <w:szCs w:val="24"/>
        </w:rPr>
        <w:t>На сајту саме мреже за размену треба да погледаш академску понуду сваког од партнерских универзитета из земаља Европске уније који је партнер на тој мрежи.</w:t>
      </w:r>
      <w:proofErr w:type="gramEnd"/>
      <w:r w:rsidRPr="008C1D25">
        <w:rPr>
          <w:rFonts w:ascii="Times New Roman" w:eastAsia="Times New Roman" w:hAnsi="Times New Roman" w:cs="Times New Roman"/>
          <w:sz w:val="24"/>
          <w:szCs w:val="24"/>
        </w:rPr>
        <w:t xml:space="preserve"> </w:t>
      </w:r>
      <w:proofErr w:type="gramStart"/>
      <w:r w:rsidRPr="008C1D25">
        <w:rPr>
          <w:rFonts w:ascii="Times New Roman" w:eastAsia="Times New Roman" w:hAnsi="Times New Roman" w:cs="Times New Roman"/>
          <w:sz w:val="24"/>
          <w:szCs w:val="24"/>
        </w:rPr>
        <w:t>То значи да су студентима из Србије који планирају да конкуришу за мобилност путем дате мреже на располагању само области које су ту истакнуте као део академске понуде тог универзитета.</w:t>
      </w:r>
      <w:proofErr w:type="gramEnd"/>
    </w:p>
    <w:p w:rsidR="008C1D25" w:rsidRPr="008C1D25" w:rsidRDefault="00110404" w:rsidP="008C1D25">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Одреди којој циљној групи припадаш.</w:t>
      </w:r>
    </w:p>
    <w:p w:rsidR="00110404" w:rsidRPr="00A3716D" w:rsidRDefault="00110404" w:rsidP="008C1D25">
      <w:pPr>
        <w:spacing w:before="100" w:beforeAutospacing="1" w:after="100" w:afterAutospacing="1" w:line="240" w:lineRule="auto"/>
        <w:ind w:left="720"/>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br/>
      </w:r>
      <w:proofErr w:type="gramStart"/>
      <w:r w:rsidRPr="00A3716D">
        <w:rPr>
          <w:rFonts w:ascii="Times New Roman" w:eastAsia="Times New Roman" w:hAnsi="Times New Roman" w:cs="Times New Roman"/>
          <w:sz w:val="24"/>
          <w:szCs w:val="24"/>
        </w:rPr>
        <w:t>Када се пријављујеш за мобилност у оквиру Еразмус Мундус мрежа за размену, можеш припадати циљној групи 1 или циљној групи 3.</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Уколико студираш на неком од универзитета који је укључен у одговарајућу мрежу у тренутку пријављивања, припадаш циљној групи 1.</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За циљну групу 3, уз услов за циљну групу 1, треба да се налазиш у некој специфичној ситуацији и да имаш доказив статус избеглице, интерно расељеног лица, или да си био жртва неоправдане дискриминације током студирања и сл.</w:t>
      </w:r>
      <w:proofErr w:type="gramEnd"/>
    </w:p>
    <w:p w:rsidR="008C1D25" w:rsidRPr="008C1D25" w:rsidRDefault="00110404" w:rsidP="008C1D25">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На сајту мреже пронађи информације о потребној документацији и конкурсним роковима</w:t>
      </w:r>
    </w:p>
    <w:p w:rsidR="008C1D25" w:rsidRPr="008C1D25" w:rsidRDefault="008C1D25" w:rsidP="008C1D25">
      <w:pPr>
        <w:spacing w:before="100" w:beforeAutospacing="1" w:after="100" w:afterAutospacing="1" w:line="240" w:lineRule="auto"/>
        <w:ind w:left="360"/>
        <w:jc w:val="both"/>
        <w:rPr>
          <w:rFonts w:ascii="Times New Roman" w:eastAsia="Times New Roman" w:hAnsi="Times New Roman" w:cs="Times New Roman"/>
          <w:sz w:val="24"/>
          <w:szCs w:val="24"/>
        </w:rPr>
      </w:pPr>
    </w:p>
    <w:p w:rsidR="008C1D25" w:rsidRPr="008C1D25" w:rsidRDefault="00110404" w:rsidP="008C1D25">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Консултуј се са академским координатор</w:t>
      </w:r>
      <w:r w:rsidR="008C1D25">
        <w:rPr>
          <w:rFonts w:ascii="Times New Roman" w:eastAsia="Times New Roman" w:hAnsi="Times New Roman" w:cs="Times New Roman"/>
          <w:b/>
          <w:bCs/>
          <w:sz w:val="24"/>
          <w:szCs w:val="24"/>
        </w:rPr>
        <w:t>ом свог матичног универзитета о</w:t>
      </w:r>
      <w:r w:rsidR="008C1D25">
        <w:rPr>
          <w:rFonts w:ascii="Times New Roman" w:eastAsia="Times New Roman" w:hAnsi="Times New Roman" w:cs="Times New Roman"/>
          <w:b/>
          <w:bCs/>
          <w:sz w:val="24"/>
          <w:szCs w:val="24"/>
          <w:lang w:val="sr-Cyrl-CS"/>
        </w:rPr>
        <w:t xml:space="preserve"> </w:t>
      </w:r>
      <w:r w:rsidRPr="00A3716D">
        <w:rPr>
          <w:rFonts w:ascii="Times New Roman" w:eastAsia="Times New Roman" w:hAnsi="Times New Roman" w:cs="Times New Roman"/>
          <w:b/>
          <w:bCs/>
          <w:sz w:val="24"/>
          <w:szCs w:val="24"/>
        </w:rPr>
        <w:t>избору предмета које ћеш слушати на размени.</w:t>
      </w:r>
    </w:p>
    <w:p w:rsidR="00110404" w:rsidRPr="008C1D25" w:rsidRDefault="00110404" w:rsidP="008C1D25">
      <w:pPr>
        <w:spacing w:before="100" w:beforeAutospacing="1" w:after="100" w:afterAutospacing="1" w:line="240" w:lineRule="auto"/>
        <w:ind w:left="720"/>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br/>
      </w:r>
      <w:proofErr w:type="gramStart"/>
      <w:r w:rsidRPr="008C1D25">
        <w:rPr>
          <w:rFonts w:ascii="Times New Roman" w:eastAsia="Times New Roman" w:hAnsi="Times New Roman" w:cs="Times New Roman"/>
          <w:sz w:val="24"/>
          <w:szCs w:val="24"/>
        </w:rPr>
        <w:t xml:space="preserve">Како се пријављујеш за мобилност ради слушања предмета и полагања испита, конкурсна документација обавезно садржи и документ под називом </w:t>
      </w:r>
      <w:r w:rsidRPr="008C1D25">
        <w:rPr>
          <w:rFonts w:ascii="Times New Roman" w:eastAsia="Times New Roman" w:hAnsi="Times New Roman" w:cs="Times New Roman"/>
          <w:i/>
          <w:iCs/>
          <w:sz w:val="24"/>
          <w:szCs w:val="24"/>
        </w:rPr>
        <w:t>Learning agreement</w:t>
      </w:r>
      <w:r w:rsidRPr="008C1D25">
        <w:rPr>
          <w:rFonts w:ascii="Times New Roman" w:eastAsia="Times New Roman" w:hAnsi="Times New Roman" w:cs="Times New Roman"/>
          <w:sz w:val="24"/>
          <w:szCs w:val="24"/>
        </w:rPr>
        <w:t>, који ћеш попунити већ у фази пријављивања.</w:t>
      </w:r>
      <w:proofErr w:type="gramEnd"/>
      <w:r w:rsidRPr="008C1D25">
        <w:rPr>
          <w:rFonts w:ascii="Times New Roman" w:eastAsia="Times New Roman" w:hAnsi="Times New Roman" w:cs="Times New Roman"/>
          <w:sz w:val="24"/>
          <w:szCs w:val="24"/>
        </w:rPr>
        <w:t xml:space="preserve"> </w:t>
      </w:r>
      <w:proofErr w:type="gramStart"/>
      <w:r w:rsidRPr="008C1D25">
        <w:rPr>
          <w:rFonts w:ascii="Times New Roman" w:eastAsia="Times New Roman" w:hAnsi="Times New Roman" w:cs="Times New Roman"/>
          <w:sz w:val="24"/>
          <w:szCs w:val="24"/>
        </w:rPr>
        <w:t xml:space="preserve">У тај документ сам уписујеш предмете које ћеш слушати на мобилности, те је неопходно да се при њиховом избору консултујеш са академским координатором на свом факултету (продекан за наставу, шеф катедере, а у појединим случајевима и сам предметни </w:t>
      </w:r>
      <w:r w:rsidRPr="008C1D25">
        <w:rPr>
          <w:rFonts w:ascii="Times New Roman" w:eastAsia="Times New Roman" w:hAnsi="Times New Roman" w:cs="Times New Roman"/>
          <w:sz w:val="24"/>
          <w:szCs w:val="24"/>
        </w:rPr>
        <w:lastRenderedPageBreak/>
        <w:t>професор).</w:t>
      </w:r>
      <w:proofErr w:type="gramEnd"/>
      <w:r w:rsidRPr="008C1D25">
        <w:rPr>
          <w:rFonts w:ascii="Times New Roman" w:eastAsia="Times New Roman" w:hAnsi="Times New Roman" w:cs="Times New Roman"/>
          <w:sz w:val="24"/>
          <w:szCs w:val="24"/>
        </w:rPr>
        <w:t xml:space="preserve"> </w:t>
      </w:r>
      <w:proofErr w:type="gramStart"/>
      <w:r w:rsidRPr="008C1D25">
        <w:rPr>
          <w:rFonts w:ascii="Times New Roman" w:eastAsia="Times New Roman" w:hAnsi="Times New Roman" w:cs="Times New Roman"/>
          <w:sz w:val="24"/>
          <w:szCs w:val="24"/>
        </w:rPr>
        <w:t>Тај уговор је основ за признавање испита по повратку на матични факултет, те је зато неоходно да се на време консултујеш са правим особама на твом факултету о избору предмета које ћеш слушати и полагати.</w:t>
      </w:r>
      <w:proofErr w:type="gramEnd"/>
    </w:p>
    <w:p w:rsidR="008C1D25" w:rsidRPr="008C1D25" w:rsidRDefault="00110404" w:rsidP="0011040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Уколико имаш конкретне недоумице или твој случај донекле одступа од оног који је описан на сајту, слободно се имејлом обрати контакт особи за дату мрежу.</w:t>
      </w:r>
    </w:p>
    <w:p w:rsidR="00110404" w:rsidRPr="00A3716D" w:rsidRDefault="00110404" w:rsidP="008C1D25">
      <w:pPr>
        <w:spacing w:before="100" w:beforeAutospacing="1" w:after="100" w:afterAutospacing="1" w:line="240" w:lineRule="auto"/>
        <w:ind w:left="720"/>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br/>
      </w:r>
      <w:proofErr w:type="gramStart"/>
      <w:r w:rsidRPr="00A3716D">
        <w:rPr>
          <w:rFonts w:ascii="Times New Roman" w:eastAsia="Times New Roman" w:hAnsi="Times New Roman" w:cs="Times New Roman"/>
          <w:sz w:val="24"/>
          <w:szCs w:val="24"/>
        </w:rPr>
        <w:t>Њен контакт ћеш такође пронаћи на сајту саме мреже, а и сваки од универзитета има истакнут имејл своје контакт особе, којој се можеш обратити уколико имаш неко питање у вези са програмом, студијском облашћу или доступним предметима.</w:t>
      </w:r>
      <w:proofErr w:type="gramEnd"/>
    </w:p>
    <w:p w:rsidR="008C1D25" w:rsidRPr="008C1D25" w:rsidRDefault="00110404" w:rsidP="00110404">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Пријави се онлајн, креирањем налога и достављањем тражене документације.</w:t>
      </w:r>
    </w:p>
    <w:p w:rsidR="00110404" w:rsidRPr="00110404" w:rsidRDefault="00110404" w:rsidP="008C1D25">
      <w:pPr>
        <w:spacing w:before="100" w:beforeAutospacing="1" w:after="100" w:afterAutospacing="1" w:line="240" w:lineRule="auto"/>
        <w:ind w:left="720"/>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br/>
      </w:r>
      <w:proofErr w:type="gramStart"/>
      <w:r w:rsidRPr="00A3716D">
        <w:rPr>
          <w:rFonts w:ascii="Times New Roman" w:eastAsia="Times New Roman" w:hAnsi="Times New Roman" w:cs="Times New Roman"/>
          <w:sz w:val="24"/>
          <w:szCs w:val="24"/>
        </w:rPr>
        <w:t>Документација се увек прилаже онлајн, креирањем налога на сајту саме мреже.</w:t>
      </w:r>
      <w:proofErr w:type="gramEnd"/>
      <w:r w:rsidRPr="00110404">
        <w:rPr>
          <w:rFonts w:ascii="Times New Roman" w:eastAsia="Times New Roman" w:hAnsi="Times New Roman" w:cs="Times New Roman"/>
          <w:sz w:val="24"/>
          <w:szCs w:val="24"/>
        </w:rPr>
        <w:br/>
      </w:r>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Конкурсни рокови</w:t>
      </w:r>
    </w:p>
    <w:p w:rsidR="00110404" w:rsidRPr="00110404" w:rsidRDefault="00110404" w:rsidP="00110404">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A3716D">
        <w:rPr>
          <w:rFonts w:ascii="Times New Roman" w:eastAsia="Times New Roman" w:hAnsi="Times New Roman" w:cs="Times New Roman"/>
          <w:sz w:val="24"/>
          <w:szCs w:val="24"/>
        </w:rPr>
        <w:t>Свака мрежа за размену има свој конкурсни рок, те је тачан датум неопходно проверити на њеном сајту.</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Оквирно се рокови отварају децембру, а затварају у фебруару или марту.</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b/>
          <w:bCs/>
          <w:sz w:val="24"/>
          <w:szCs w:val="24"/>
        </w:rPr>
        <w:t>Која су најчешће потребна документа?</w:t>
      </w:r>
      <w:proofErr w:type="gramEnd"/>
    </w:p>
    <w:p w:rsidR="00110404" w:rsidRPr="00A3716D" w:rsidRDefault="00110404" w:rsidP="00110404">
      <w:pPr>
        <w:spacing w:before="100" w:beforeAutospacing="1" w:after="100" w:afterAutospacing="1" w:line="240" w:lineRule="auto"/>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sz w:val="24"/>
          <w:szCs w:val="24"/>
        </w:rPr>
        <w:t>На сајту саме мреже за размену увек је назначен тачан списак потребне документације.</w:t>
      </w:r>
      <w:proofErr w:type="gramEnd"/>
      <w:r w:rsidRPr="00A3716D">
        <w:rPr>
          <w:rFonts w:ascii="Times New Roman" w:eastAsia="Times New Roman" w:hAnsi="Times New Roman" w:cs="Times New Roman"/>
          <w:sz w:val="24"/>
          <w:szCs w:val="24"/>
        </w:rPr>
        <w:t xml:space="preserve"> Најчешће тражена документа су:</w:t>
      </w:r>
      <w:r w:rsidRPr="00A3716D">
        <w:rPr>
          <w:rFonts w:ascii="Times New Roman" w:eastAsia="Times New Roman" w:hAnsi="Times New Roman" w:cs="Times New Roman"/>
          <w:sz w:val="24"/>
          <w:szCs w:val="24"/>
        </w:rPr>
        <w:br/>
        <w:t>• ЦВ,</w:t>
      </w:r>
      <w:r w:rsidRPr="00A3716D">
        <w:rPr>
          <w:rFonts w:ascii="Times New Roman" w:eastAsia="Times New Roman" w:hAnsi="Times New Roman" w:cs="Times New Roman"/>
          <w:sz w:val="24"/>
          <w:szCs w:val="24"/>
        </w:rPr>
        <w:br/>
        <w:t>• мотивационо писмо,</w:t>
      </w:r>
      <w:r w:rsidRPr="00A3716D">
        <w:rPr>
          <w:rFonts w:ascii="Times New Roman" w:eastAsia="Times New Roman" w:hAnsi="Times New Roman" w:cs="Times New Roman"/>
          <w:sz w:val="24"/>
          <w:szCs w:val="24"/>
        </w:rPr>
        <w:br/>
        <w:t>• писма препоруке (назначен је тачан број),</w:t>
      </w:r>
      <w:r w:rsidRPr="00A3716D">
        <w:rPr>
          <w:rFonts w:ascii="Times New Roman" w:eastAsia="Times New Roman" w:hAnsi="Times New Roman" w:cs="Times New Roman"/>
          <w:sz w:val="24"/>
          <w:szCs w:val="24"/>
        </w:rPr>
        <w:br/>
        <w:t>• диплома (уверење о дипломирању),</w:t>
      </w:r>
      <w:r w:rsidRPr="00A3716D">
        <w:rPr>
          <w:rFonts w:ascii="Times New Roman" w:eastAsia="Times New Roman" w:hAnsi="Times New Roman" w:cs="Times New Roman"/>
          <w:sz w:val="24"/>
          <w:szCs w:val="24"/>
        </w:rPr>
        <w:br/>
        <w:t>• транскрипт оцена,</w:t>
      </w:r>
      <w:r w:rsidRPr="00A3716D">
        <w:rPr>
          <w:rFonts w:ascii="Times New Roman" w:eastAsia="Times New Roman" w:hAnsi="Times New Roman" w:cs="Times New Roman"/>
          <w:sz w:val="24"/>
          <w:szCs w:val="24"/>
        </w:rPr>
        <w:br/>
        <w:t>• сертификат о познавању језика извођења наставе (често енглески; ипак, за размену на нивоу основних студија неретко се настава изводи на језику државе у којој се универзитет налази, те је потребан сертификат о познавању тог језика);</w:t>
      </w:r>
      <w:r w:rsidRPr="00A3716D">
        <w:rPr>
          <w:rFonts w:ascii="Times New Roman" w:eastAsia="Times New Roman" w:hAnsi="Times New Roman" w:cs="Times New Roman"/>
          <w:sz w:val="24"/>
          <w:szCs w:val="24"/>
        </w:rPr>
        <w:br/>
        <w:t>• уговор о учењу (learning agreement) – потписан од студента и обе високошколске институције, у којем се дефинишу предмети које ће студент на размени слушати и полагати и који ће му бити признати по повратку на матичну институцију у Србији;</w:t>
      </w:r>
      <w:r w:rsidRPr="00A3716D">
        <w:rPr>
          <w:rFonts w:ascii="Times New Roman" w:eastAsia="Times New Roman" w:hAnsi="Times New Roman" w:cs="Times New Roman"/>
          <w:sz w:val="24"/>
          <w:szCs w:val="24"/>
        </w:rPr>
        <w:br/>
        <w:t>• план истраживања (research plan) – важи за студенте докторских студија, уколико се на мобилности не слушају предавања, већ реализује истраживачка активност.</w:t>
      </w:r>
    </w:p>
    <w:p w:rsidR="008C1D25" w:rsidRDefault="008C1D25" w:rsidP="00110404">
      <w:pPr>
        <w:spacing w:before="100" w:beforeAutospacing="1" w:after="100" w:afterAutospacing="1" w:line="240" w:lineRule="auto"/>
        <w:outlineLvl w:val="0"/>
        <w:rPr>
          <w:rFonts w:ascii="Times New Roman" w:eastAsia="Times New Roman" w:hAnsi="Times New Roman" w:cs="Times New Roman"/>
          <w:b/>
          <w:bCs/>
          <w:kern w:val="36"/>
          <w:sz w:val="32"/>
          <w:szCs w:val="32"/>
          <w:u w:val="single"/>
          <w:lang w:val="sr-Cyrl-CS"/>
        </w:rPr>
      </w:pPr>
    </w:p>
    <w:p w:rsidR="008C1D25" w:rsidRDefault="008C1D25" w:rsidP="00110404">
      <w:pPr>
        <w:spacing w:before="100" w:beforeAutospacing="1" w:after="100" w:afterAutospacing="1" w:line="240" w:lineRule="auto"/>
        <w:outlineLvl w:val="0"/>
        <w:rPr>
          <w:rFonts w:ascii="Times New Roman" w:eastAsia="Times New Roman" w:hAnsi="Times New Roman" w:cs="Times New Roman"/>
          <w:b/>
          <w:bCs/>
          <w:kern w:val="36"/>
          <w:sz w:val="32"/>
          <w:szCs w:val="32"/>
          <w:u w:val="single"/>
          <w:lang w:val="sr-Cyrl-CS"/>
        </w:rPr>
      </w:pPr>
    </w:p>
    <w:p w:rsidR="00110404" w:rsidRPr="00110404" w:rsidRDefault="00110404" w:rsidP="00110404">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110404">
        <w:rPr>
          <w:rFonts w:ascii="Times New Roman" w:eastAsia="Times New Roman" w:hAnsi="Times New Roman" w:cs="Times New Roman"/>
          <w:b/>
          <w:bCs/>
          <w:kern w:val="36"/>
          <w:sz w:val="32"/>
          <w:szCs w:val="32"/>
          <w:u w:val="single"/>
        </w:rPr>
        <w:lastRenderedPageBreak/>
        <w:t>Еразмус+ мобилност</w:t>
      </w:r>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sz w:val="24"/>
          <w:szCs w:val="24"/>
        </w:rPr>
        <w:t>Мобилности у оквиру Еразмус+ програма функционишу по принципу билатералности.</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То практично значи да се високошколска институција из Србије и неки универзитет из партнерске земље повежу посебним уговором и на тај начин омогуће и осигурају међусобне размене својих студената, али и особља запосленог на тим институцијама.</w:t>
      </w:r>
      <w:proofErr w:type="gramEnd"/>
      <w:r w:rsidRPr="00A3716D">
        <w:rPr>
          <w:rFonts w:ascii="Times New Roman" w:eastAsia="Times New Roman" w:hAnsi="Times New Roman" w:cs="Times New Roman"/>
          <w:sz w:val="24"/>
          <w:szCs w:val="24"/>
        </w:rPr>
        <w:t> </w:t>
      </w:r>
      <w:proofErr w:type="gramStart"/>
      <w:r w:rsidRPr="00A3716D">
        <w:rPr>
          <w:rFonts w:ascii="Times New Roman" w:eastAsia="Times New Roman" w:hAnsi="Times New Roman" w:cs="Times New Roman"/>
          <w:sz w:val="24"/>
          <w:szCs w:val="24"/>
        </w:rPr>
        <w:t>Осим што се омогућава мобилност, тим уговором се дефинишу и области, квоте за мобилност, сва права и обавезе обе институције, као и положај студената и особља током трајања размене.</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Важно је нагласити да свака високошколска институција из Србије може да потпише више таквих уговора о сарадњи са различитим универзитетима партнерских земаља, што значи да запослени на високошколским институцијама имају више прилика и већу могућност избора у остваривању мобилности.</w:t>
      </w:r>
      <w:proofErr w:type="gramEnd"/>
    </w:p>
    <w:p w:rsidR="00110404" w:rsidRPr="00110404" w:rsidRDefault="00110404" w:rsidP="00110404">
      <w:pPr>
        <w:spacing w:before="100" w:beforeAutospacing="1" w:after="100" w:afterAutospacing="1" w:line="240" w:lineRule="auto"/>
        <w:jc w:val="both"/>
        <w:rPr>
          <w:rStyle w:val="Strong"/>
          <w:rFonts w:ascii="Times New Roman" w:eastAsia="Times New Roman" w:hAnsi="Times New Roman" w:cs="Times New Roman"/>
          <w:b w:val="0"/>
          <w:bCs w:val="0"/>
          <w:sz w:val="24"/>
          <w:szCs w:val="24"/>
          <w:lang w:val="sr-Cyrl-CS"/>
        </w:rPr>
      </w:pPr>
      <w:r w:rsidRPr="00A3716D">
        <w:rPr>
          <w:rFonts w:ascii="Times New Roman" w:eastAsia="Times New Roman" w:hAnsi="Times New Roman" w:cs="Times New Roman"/>
          <w:sz w:val="24"/>
          <w:szCs w:val="24"/>
        </w:rPr>
        <w:t>Земље које учествују у Еразмус+ програму деле се на програмске (programme countries</w:t>
      </w:r>
      <w:proofErr w:type="gramStart"/>
      <w:r w:rsidRPr="00A3716D">
        <w:rPr>
          <w:rFonts w:ascii="Times New Roman" w:eastAsia="Times New Roman" w:hAnsi="Times New Roman" w:cs="Times New Roman"/>
          <w:sz w:val="24"/>
          <w:szCs w:val="24"/>
        </w:rPr>
        <w:t>)  и</w:t>
      </w:r>
      <w:proofErr w:type="gramEnd"/>
      <w:r w:rsidRPr="00A3716D">
        <w:rPr>
          <w:rFonts w:ascii="Times New Roman" w:eastAsia="Times New Roman" w:hAnsi="Times New Roman" w:cs="Times New Roman"/>
          <w:sz w:val="24"/>
          <w:szCs w:val="24"/>
        </w:rPr>
        <w:t xml:space="preserve"> партнерске (partner countries). </w:t>
      </w:r>
      <w:proofErr w:type="gramStart"/>
      <w:r w:rsidRPr="00A3716D">
        <w:rPr>
          <w:rFonts w:ascii="Times New Roman" w:eastAsia="Times New Roman" w:hAnsi="Times New Roman" w:cs="Times New Roman"/>
          <w:sz w:val="24"/>
          <w:szCs w:val="24"/>
        </w:rPr>
        <w:t>У програмске земље спадају земље Европске уније, Исланд, Норвешка, Луксембург, Македонија и Турска, а у партнерске земље све остале земље којима је отворено учешће у програму.</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Србија је тренутно партнерска земља, као део региона Западног Балкана.</w:t>
      </w:r>
      <w:proofErr w:type="gramEnd"/>
    </w:p>
    <w:p w:rsidR="00110404" w:rsidRDefault="00110404" w:rsidP="00110404">
      <w:pPr>
        <w:pStyle w:val="NormalWeb"/>
        <w:jc w:val="both"/>
      </w:pPr>
      <w:proofErr w:type="gramStart"/>
      <w:r>
        <w:rPr>
          <w:rStyle w:val="Strong"/>
        </w:rPr>
        <w:t>Колико траје период мобилности у оквиру Еразмус+ кредитне мобилности?</w:t>
      </w:r>
      <w:proofErr w:type="gramEnd"/>
    </w:p>
    <w:p w:rsidR="00110404" w:rsidRPr="00110404" w:rsidRDefault="00110404" w:rsidP="00110404">
      <w:pPr>
        <w:pStyle w:val="NormalWeb"/>
        <w:jc w:val="both"/>
        <w:rPr>
          <w:lang w:val="sr-Cyrl-CS"/>
        </w:rPr>
      </w:pPr>
      <w:proofErr w:type="gramStart"/>
      <w:r>
        <w:rPr>
          <w:rStyle w:val="Strong"/>
        </w:rPr>
        <w:t>За наставно и административно особље</w:t>
      </w:r>
      <w:r>
        <w:t xml:space="preserve"> боравци су могући у периоду од пет дана до два месеца, а њихова сврха је учествовање у настави, реализација предавачких активности или професионално усавршавање.</w:t>
      </w:r>
      <w:proofErr w:type="gramEnd"/>
    </w:p>
    <w:p w:rsidR="00110404" w:rsidRDefault="00110404" w:rsidP="00110404">
      <w:pPr>
        <w:pStyle w:val="NormalWeb"/>
        <w:jc w:val="both"/>
      </w:pPr>
      <w:proofErr w:type="gramStart"/>
      <w:r>
        <w:rPr>
          <w:rStyle w:val="Strong"/>
        </w:rPr>
        <w:t>Какве су стипендије за ту врсту мобилности и шта је њима обухваћено?</w:t>
      </w:r>
      <w:proofErr w:type="gramEnd"/>
    </w:p>
    <w:p w:rsidR="00110404" w:rsidRDefault="00110404" w:rsidP="00110404">
      <w:pPr>
        <w:pStyle w:val="NormalWeb"/>
        <w:jc w:val="both"/>
        <w:rPr>
          <w:lang w:val="sr-Cyrl-CS"/>
        </w:rPr>
      </w:pPr>
      <w:proofErr w:type="gramStart"/>
      <w:r>
        <w:t>Ове стипендије обезбеђују износе за плаћање путних трошкова, а често подразумевају и покривено здравстено осигурање.</w:t>
      </w:r>
      <w:proofErr w:type="gramEnd"/>
      <w:r>
        <w:t xml:space="preserve"> </w:t>
      </w:r>
      <w:proofErr w:type="gramStart"/>
      <w:r>
        <w:t>Уз то, подразумевају и износ стипендије који је намењен за покривање трошкова живота.</w:t>
      </w:r>
      <w:proofErr w:type="gramEnd"/>
      <w:r>
        <w:t xml:space="preserve"> </w:t>
      </w:r>
      <w:proofErr w:type="gramStart"/>
      <w:r>
        <w:t>За наставно и административно особље износи су предвиђени на дневном нивоу и такође варирају зависно од земље у којој се реализује мобилност.</w:t>
      </w:r>
      <w:proofErr w:type="gramEnd"/>
      <w:r>
        <w:t xml:space="preserve"> </w:t>
      </w:r>
      <w:proofErr w:type="gramStart"/>
      <w:r>
        <w:t>Дневни износи дати у табели се у целини исплаћују за боравке до 15 дана, а ако боравак траје дуже, од 15.</w:t>
      </w:r>
      <w:proofErr w:type="gramEnd"/>
      <w:r>
        <w:t xml:space="preserve"> </w:t>
      </w:r>
      <w:proofErr w:type="gramStart"/>
      <w:r>
        <w:t>па</w:t>
      </w:r>
      <w:proofErr w:type="gramEnd"/>
      <w:r>
        <w:t xml:space="preserve"> до 60. </w:t>
      </w:r>
      <w:proofErr w:type="gramStart"/>
      <w:r>
        <w:t>дана</w:t>
      </w:r>
      <w:proofErr w:type="gramEnd"/>
      <w:r>
        <w:t>, колики је максимум боравка, предвиђен је дневни износ од 70% износа датог у табели која следи.</w:t>
      </w:r>
    </w:p>
    <w:p w:rsidR="008C1D25" w:rsidRDefault="008C1D25" w:rsidP="00110404">
      <w:pPr>
        <w:pStyle w:val="NormalWeb"/>
        <w:jc w:val="both"/>
        <w:rPr>
          <w:lang w:val="sr-Cyrl-CS"/>
        </w:rPr>
      </w:pPr>
    </w:p>
    <w:p w:rsidR="008C1D25" w:rsidRDefault="008C1D25" w:rsidP="00110404">
      <w:pPr>
        <w:pStyle w:val="NormalWeb"/>
        <w:jc w:val="both"/>
        <w:rPr>
          <w:lang w:val="sr-Cyrl-CS"/>
        </w:rPr>
      </w:pPr>
    </w:p>
    <w:p w:rsidR="008C1D25" w:rsidRDefault="008C1D25" w:rsidP="00110404">
      <w:pPr>
        <w:pStyle w:val="NormalWeb"/>
        <w:jc w:val="both"/>
        <w:rPr>
          <w:lang w:val="sr-Cyrl-CS"/>
        </w:rPr>
      </w:pPr>
    </w:p>
    <w:p w:rsidR="008C1D25" w:rsidRDefault="008C1D25" w:rsidP="00110404">
      <w:pPr>
        <w:pStyle w:val="NormalWeb"/>
        <w:jc w:val="both"/>
        <w:rPr>
          <w:lang w:val="sr-Cyrl-CS"/>
        </w:rPr>
      </w:pPr>
    </w:p>
    <w:p w:rsidR="008C1D25" w:rsidRPr="008C1D25" w:rsidRDefault="008C1D25" w:rsidP="00110404">
      <w:pPr>
        <w:pStyle w:val="NormalWeb"/>
        <w:jc w:val="both"/>
        <w:rPr>
          <w:lang w:val="sr-Cyrl-CS"/>
        </w:rPr>
      </w:pPr>
    </w:p>
    <w:tbl>
      <w:tblPr>
        <w:tblW w:w="114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433"/>
        <w:gridCol w:w="1967"/>
      </w:tblGrid>
      <w:tr w:rsidR="00110404" w:rsidTr="00110404">
        <w:trPr>
          <w:tblCellSpacing w:w="15" w:type="dxa"/>
          <w:jc w:val="center"/>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Style w:val="Strong"/>
                <w:rFonts w:ascii="Times New Roman" w:hAnsi="Times New Roman" w:cs="Times New Roman"/>
                <w:sz w:val="24"/>
                <w:szCs w:val="24"/>
              </w:rPr>
              <w:lastRenderedPageBreak/>
              <w:t>Земље у којима се мобилност реализује</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Style w:val="Strong"/>
                <w:rFonts w:ascii="Times New Roman" w:hAnsi="Times New Roman" w:cs="Times New Roman"/>
                <w:sz w:val="24"/>
                <w:szCs w:val="24"/>
              </w:rPr>
              <w:t>Износи на дневном нивоу</w:t>
            </w:r>
          </w:p>
        </w:tc>
      </w:tr>
      <w:tr w:rsidR="00110404" w:rsidTr="00110404">
        <w:trPr>
          <w:tblCellSpacing w:w="15" w:type="dxa"/>
          <w:jc w:val="center"/>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Данска, Ирска, Холандија, Шведска, Уједињено Краљевство</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160 €</w:t>
            </w:r>
          </w:p>
        </w:tc>
      </w:tr>
      <w:tr w:rsidR="00110404" w:rsidTr="00110404">
        <w:trPr>
          <w:tblCellSpacing w:w="15" w:type="dxa"/>
          <w:jc w:val="center"/>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Белгија, Бугарска, Чешка, Грчка, Француска, Италија, Кипар, Луксембург, Мађарска, Аустрија, Пољска, Румунија, Финска, Исланд, Лихтенштајн, Норвешка, Турска</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140 €</w:t>
            </w:r>
          </w:p>
        </w:tc>
      </w:tr>
      <w:tr w:rsidR="00110404" w:rsidTr="00110404">
        <w:trPr>
          <w:tblCellSpacing w:w="15" w:type="dxa"/>
          <w:jc w:val="center"/>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Немачка, Шпанија, Летонија, Малта, Португал, Словачка, Македонија</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120 €</w:t>
            </w:r>
          </w:p>
        </w:tc>
      </w:tr>
      <w:tr w:rsidR="00110404" w:rsidTr="00110404">
        <w:trPr>
          <w:tblCellSpacing w:w="15" w:type="dxa"/>
          <w:jc w:val="center"/>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Естонија, Хрватска, Литванија, Словенија</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100 €</w:t>
            </w:r>
          </w:p>
        </w:tc>
      </w:tr>
    </w:tbl>
    <w:p w:rsidR="00110404" w:rsidRPr="00110404" w:rsidRDefault="00110404" w:rsidP="00110404">
      <w:pPr>
        <w:pStyle w:val="NormalWeb"/>
        <w:jc w:val="both"/>
        <w:rPr>
          <w:lang w:val="sr-Cyrl-CS"/>
        </w:rPr>
      </w:pPr>
      <w:proofErr w:type="gramStart"/>
      <w:r>
        <w:t>Износи предвиђени за покривање путних трошкова такође су унапред одређени и варирају зависно од растојања од места боравка до места где ће се мобилност реализовати.</w:t>
      </w:r>
      <w:proofErr w:type="gramEnd"/>
      <w:r>
        <w:t xml:space="preserve"> Растојање се рачуна искључиво према </w:t>
      </w:r>
      <w:hyperlink r:id="rId33" w:history="1">
        <w:r>
          <w:rPr>
            <w:rStyle w:val="Hyperlink"/>
          </w:rPr>
          <w:t>калкулатору раздаљине који користи Европска комисија</w:t>
        </w:r>
      </w:hyperlink>
      <w:r>
        <w:t>, и то посматрајући раздаљину у једном смеру, а одговарајући износ дат у табели предвиђен је за покривање трошкова повратне карте:</w:t>
      </w:r>
    </w:p>
    <w:tbl>
      <w:tblPr>
        <w:tblW w:w="47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02"/>
        <w:gridCol w:w="2068"/>
      </w:tblGrid>
      <w:tr w:rsidR="00110404" w:rsidTr="00110404">
        <w:trPr>
          <w:tblCellSpacing w:w="15" w:type="dxa"/>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Style w:val="Strong"/>
                <w:rFonts w:ascii="Times New Roman" w:hAnsi="Times New Roman" w:cs="Times New Roman"/>
                <w:sz w:val="24"/>
                <w:szCs w:val="24"/>
              </w:rPr>
              <w:t>растојање у километрима</w:t>
            </w:r>
            <w:r w:rsidRPr="008C1D25">
              <w:rPr>
                <w:rFonts w:ascii="Times New Roman" w:hAnsi="Times New Roman" w:cs="Times New Roman"/>
                <w:sz w:val="24"/>
                <w:szCs w:val="24"/>
              </w:rPr>
              <w:br/>
            </w:r>
            <w:r w:rsidRPr="008C1D25">
              <w:rPr>
                <w:rStyle w:val="Strong"/>
                <w:rFonts w:ascii="Times New Roman" w:hAnsi="Times New Roman" w:cs="Times New Roman"/>
                <w:sz w:val="24"/>
                <w:szCs w:val="24"/>
              </w:rPr>
              <w:t>(у једном смеру)</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Style w:val="Strong"/>
                <w:rFonts w:ascii="Times New Roman" w:hAnsi="Times New Roman" w:cs="Times New Roman"/>
                <w:sz w:val="24"/>
                <w:szCs w:val="24"/>
              </w:rPr>
              <w:t>износ по учеснику</w:t>
            </w:r>
            <w:r w:rsidRPr="008C1D25">
              <w:rPr>
                <w:rFonts w:ascii="Times New Roman" w:hAnsi="Times New Roman" w:cs="Times New Roman"/>
                <w:sz w:val="24"/>
                <w:szCs w:val="24"/>
              </w:rPr>
              <w:br/>
            </w:r>
            <w:r w:rsidRPr="008C1D25">
              <w:rPr>
                <w:rStyle w:val="Strong"/>
                <w:rFonts w:ascii="Times New Roman" w:hAnsi="Times New Roman" w:cs="Times New Roman"/>
                <w:sz w:val="24"/>
                <w:szCs w:val="24"/>
              </w:rPr>
              <w:t>(за повратну карту)</w:t>
            </w:r>
          </w:p>
        </w:tc>
      </w:tr>
      <w:tr w:rsidR="00110404" w:rsidTr="00110404">
        <w:trPr>
          <w:tblCellSpacing w:w="15" w:type="dxa"/>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100-499</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180 €</w:t>
            </w:r>
          </w:p>
        </w:tc>
      </w:tr>
      <w:tr w:rsidR="00110404" w:rsidTr="00110404">
        <w:trPr>
          <w:tblCellSpacing w:w="15" w:type="dxa"/>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500-1.999</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275 €</w:t>
            </w:r>
          </w:p>
        </w:tc>
      </w:tr>
      <w:tr w:rsidR="00110404" w:rsidTr="00110404">
        <w:trPr>
          <w:tblCellSpacing w:w="15" w:type="dxa"/>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2.000-2.999</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360 €</w:t>
            </w:r>
          </w:p>
        </w:tc>
      </w:tr>
      <w:tr w:rsidR="00110404" w:rsidTr="00110404">
        <w:trPr>
          <w:tblCellSpacing w:w="15" w:type="dxa"/>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3.000-3.999</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530 €</w:t>
            </w:r>
          </w:p>
        </w:tc>
      </w:tr>
      <w:tr w:rsidR="00110404" w:rsidTr="00110404">
        <w:trPr>
          <w:tblCellSpacing w:w="15" w:type="dxa"/>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4.000-7.999</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820 €</w:t>
            </w:r>
          </w:p>
        </w:tc>
      </w:tr>
      <w:tr w:rsidR="00110404" w:rsidTr="00110404">
        <w:trPr>
          <w:tblCellSpacing w:w="15" w:type="dxa"/>
        </w:trPr>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8.000 и више</w:t>
            </w:r>
          </w:p>
        </w:tc>
        <w:tc>
          <w:tcPr>
            <w:tcW w:w="0" w:type="auto"/>
            <w:vAlign w:val="center"/>
            <w:hideMark/>
          </w:tcPr>
          <w:p w:rsidR="00110404" w:rsidRPr="008C1D25" w:rsidRDefault="00110404" w:rsidP="002357B3">
            <w:pPr>
              <w:jc w:val="center"/>
              <w:rPr>
                <w:rFonts w:ascii="Times New Roman" w:hAnsi="Times New Roman" w:cs="Times New Roman"/>
                <w:sz w:val="24"/>
                <w:szCs w:val="24"/>
              </w:rPr>
            </w:pPr>
            <w:r w:rsidRPr="008C1D25">
              <w:rPr>
                <w:rFonts w:ascii="Times New Roman" w:hAnsi="Times New Roman" w:cs="Times New Roman"/>
                <w:sz w:val="24"/>
                <w:szCs w:val="24"/>
              </w:rPr>
              <w:t>1.100 €</w:t>
            </w:r>
          </w:p>
        </w:tc>
      </w:tr>
    </w:tbl>
    <w:p w:rsidR="008C1D25" w:rsidRDefault="008C1D25" w:rsidP="00110404">
      <w:pPr>
        <w:pStyle w:val="NormalWeb"/>
        <w:jc w:val="both"/>
        <w:rPr>
          <w:rStyle w:val="Strong"/>
          <w:lang w:val="sr-Cyrl-CS"/>
        </w:rPr>
      </w:pPr>
    </w:p>
    <w:p w:rsidR="008C1D25" w:rsidRDefault="008C1D25" w:rsidP="00110404">
      <w:pPr>
        <w:pStyle w:val="NormalWeb"/>
        <w:jc w:val="both"/>
        <w:rPr>
          <w:rStyle w:val="Strong"/>
          <w:lang w:val="sr-Cyrl-CS"/>
        </w:rPr>
      </w:pPr>
    </w:p>
    <w:p w:rsidR="008C1D25" w:rsidRDefault="008C1D25" w:rsidP="00110404">
      <w:pPr>
        <w:pStyle w:val="NormalWeb"/>
        <w:jc w:val="both"/>
        <w:rPr>
          <w:rStyle w:val="Strong"/>
          <w:lang w:val="sr-Cyrl-CS"/>
        </w:rPr>
      </w:pPr>
    </w:p>
    <w:p w:rsidR="00110404" w:rsidRDefault="00110404" w:rsidP="00110404">
      <w:pPr>
        <w:pStyle w:val="NormalWeb"/>
        <w:jc w:val="both"/>
      </w:pPr>
      <w:r>
        <w:rPr>
          <w:rStyle w:val="Strong"/>
        </w:rPr>
        <w:lastRenderedPageBreak/>
        <w:t>Услови за пријаву</w:t>
      </w:r>
    </w:p>
    <w:p w:rsidR="00110404" w:rsidRPr="008C1D25" w:rsidRDefault="00110404" w:rsidP="008C1D25">
      <w:pPr>
        <w:pStyle w:val="NormalWeb"/>
        <w:jc w:val="both"/>
        <w:rPr>
          <w:lang w:val="sr-Cyrl-CS"/>
        </w:rPr>
      </w:pPr>
      <w:proofErr w:type="gramStart"/>
      <w:r>
        <w:t>Неопходно је да кандидат буде запослен на високошколској институцији која има потписан споразум са другом високошколском институцијом на којој ће се мобилност реализовати.</w:t>
      </w:r>
      <w:proofErr w:type="gramEnd"/>
      <w:r>
        <w:t xml:space="preserve"> </w:t>
      </w:r>
      <w:proofErr w:type="gramStart"/>
      <w:r>
        <w:t>Сви остали евентуални услови дефинишу се самим конкурсом који објављују високошколске институције и путем којег се наставно и/или административно особље пријављују за мобилност.</w:t>
      </w:r>
      <w:proofErr w:type="gramEnd"/>
    </w:p>
    <w:p w:rsidR="00110404" w:rsidRDefault="00110404" w:rsidP="00110404">
      <w:pPr>
        <w:pStyle w:val="NormalWeb"/>
        <w:jc w:val="both"/>
      </w:pPr>
      <w:proofErr w:type="gramStart"/>
      <w:r>
        <w:rPr>
          <w:rStyle w:val="Strong"/>
        </w:rPr>
        <w:t>На којим високошколским институцијама се може реализовати Еразмус+ мобилност?</w:t>
      </w:r>
      <w:proofErr w:type="gramEnd"/>
    </w:p>
    <w:p w:rsidR="00110404" w:rsidRPr="008C1D25" w:rsidRDefault="00110404" w:rsidP="008C1D25">
      <w:pPr>
        <w:pStyle w:val="NormalWeb"/>
        <w:jc w:val="both"/>
        <w:rPr>
          <w:lang w:val="sr-Cyrl-CS"/>
        </w:rPr>
      </w:pPr>
      <w:proofErr w:type="gramStart"/>
      <w:r>
        <w:t>Мобилност у оквиру Еразмус+ програма реализује се искључиво на оним институцијама са којима високошколска институција запосленог у Србији има потписан Еразмус+ уговор.</w:t>
      </w:r>
      <w:proofErr w:type="gramEnd"/>
      <w:r>
        <w:t xml:space="preserve"> </w:t>
      </w:r>
      <w:proofErr w:type="gramStart"/>
      <w:r>
        <w:t>Списак тих институција најбоље је проверити са особом задуженом за међународну сарадњу матичног факултета запосленог или у Канцеларији за међународну сарадњу матичног универзитета.</w:t>
      </w:r>
      <w:proofErr w:type="gramEnd"/>
    </w:p>
    <w:p w:rsidR="00110404" w:rsidRDefault="00110404" w:rsidP="00110404">
      <w:pPr>
        <w:pStyle w:val="NormalWeb"/>
        <w:jc w:val="both"/>
      </w:pPr>
      <w:r>
        <w:rPr>
          <w:rStyle w:val="Strong"/>
        </w:rPr>
        <w:t>Начин пријаве</w:t>
      </w:r>
    </w:p>
    <w:p w:rsidR="00110404" w:rsidRPr="00110404" w:rsidRDefault="00110404" w:rsidP="00110404">
      <w:pPr>
        <w:pStyle w:val="NormalWeb"/>
        <w:jc w:val="both"/>
        <w:rPr>
          <w:lang w:val="sr-Cyrl-CS"/>
        </w:rPr>
      </w:pPr>
      <w:proofErr w:type="gramStart"/>
      <w:r>
        <w:t>Пријаве за Еразмус+ мобилности врше се путем јавних конкурса које расписују високошколске установе у Србији и који би требало да буду доступни на сајтовима тих установа (пре свега на сајтовима универзитета и високих школа, а понекад и на сајтовима појединачних факултета).</w:t>
      </w:r>
      <w:proofErr w:type="gramEnd"/>
      <w:r>
        <w:t xml:space="preserve"> </w:t>
      </w:r>
      <w:proofErr w:type="gramStart"/>
      <w:r>
        <w:t>У конкурсу се увек дефинишу најважније ставке и услови за понуђену мобилност.</w:t>
      </w:r>
      <w:proofErr w:type="gramEnd"/>
      <w:r>
        <w:t xml:space="preserve"> </w:t>
      </w:r>
      <w:proofErr w:type="gramStart"/>
      <w:r>
        <w:t>На првом месту је увек истакнуто коме је намењен конкурс (студентима или особљу или и једнима и другима), а затим се дефинишу трајање периода мобилности, потребна документација, рок за пријаву, критеријуми за одабир кандидата и сл.</w:t>
      </w:r>
      <w:proofErr w:type="gramEnd"/>
    </w:p>
    <w:p w:rsidR="00110404" w:rsidRDefault="00110404" w:rsidP="00110404">
      <w:pPr>
        <w:pStyle w:val="NormalWeb"/>
        <w:jc w:val="both"/>
      </w:pPr>
      <w:r>
        <w:rPr>
          <w:rStyle w:val="Strong"/>
        </w:rPr>
        <w:t>Конкурсни рокови</w:t>
      </w:r>
    </w:p>
    <w:p w:rsidR="00110404" w:rsidRPr="00110404" w:rsidRDefault="00110404" w:rsidP="00110404">
      <w:pPr>
        <w:pStyle w:val="NormalWeb"/>
        <w:jc w:val="both"/>
        <w:rPr>
          <w:lang w:val="sr-Cyrl-CS"/>
        </w:rPr>
      </w:pPr>
      <w:proofErr w:type="gramStart"/>
      <w:r>
        <w:t>Сваки конкурс за Еразмус+ мобилност дефинише и конкурсни рок у којем је неопходно предати назначену документацију.</w:t>
      </w:r>
      <w:proofErr w:type="gramEnd"/>
      <w:r>
        <w:t xml:space="preserve"> </w:t>
      </w:r>
      <w:proofErr w:type="gramStart"/>
      <w:r>
        <w:t>Очекује се да се конкурси углавном расписују један семестар или једну школску годину пре него што ће се мобилност реализовати, па је препоручљиво на време планирати и пратити информације на сајтовима високошколских институција.</w:t>
      </w:r>
      <w:proofErr w:type="gramEnd"/>
      <w:r>
        <w:br/>
      </w:r>
      <w:proofErr w:type="gramStart"/>
      <w:r>
        <w:t>У наредном периоду се очекује све више отворених позива за што већи број мобилности које ће се реализовати на неком од универзитета из партнерских земаља Еразмус+ програма.</w:t>
      </w:r>
      <w:proofErr w:type="gramEnd"/>
    </w:p>
    <w:p w:rsidR="008C1D25" w:rsidRDefault="008C1D25" w:rsidP="00110404">
      <w:pPr>
        <w:pStyle w:val="NormalWeb"/>
        <w:jc w:val="both"/>
        <w:rPr>
          <w:rStyle w:val="Strong"/>
          <w:lang w:val="sr-Cyrl-CS"/>
        </w:rPr>
      </w:pPr>
    </w:p>
    <w:p w:rsidR="008C1D25" w:rsidRDefault="008C1D25" w:rsidP="00110404">
      <w:pPr>
        <w:pStyle w:val="NormalWeb"/>
        <w:jc w:val="both"/>
        <w:rPr>
          <w:rStyle w:val="Strong"/>
          <w:lang w:val="sr-Cyrl-CS"/>
        </w:rPr>
      </w:pPr>
    </w:p>
    <w:p w:rsidR="008C1D25" w:rsidRDefault="008C1D25" w:rsidP="00110404">
      <w:pPr>
        <w:pStyle w:val="NormalWeb"/>
        <w:jc w:val="both"/>
        <w:rPr>
          <w:rStyle w:val="Strong"/>
          <w:lang w:val="sr-Cyrl-CS"/>
        </w:rPr>
      </w:pPr>
    </w:p>
    <w:p w:rsidR="008C1D25" w:rsidRDefault="008C1D25" w:rsidP="00110404">
      <w:pPr>
        <w:pStyle w:val="NormalWeb"/>
        <w:jc w:val="both"/>
        <w:rPr>
          <w:rStyle w:val="Strong"/>
          <w:lang w:val="sr-Cyrl-CS"/>
        </w:rPr>
      </w:pPr>
    </w:p>
    <w:p w:rsidR="00110404" w:rsidRDefault="00110404" w:rsidP="00110404">
      <w:pPr>
        <w:pStyle w:val="NormalWeb"/>
        <w:jc w:val="both"/>
      </w:pPr>
      <w:proofErr w:type="gramStart"/>
      <w:r>
        <w:rPr>
          <w:rStyle w:val="Strong"/>
        </w:rPr>
        <w:lastRenderedPageBreak/>
        <w:t>Која су најчешће потребна документа?</w:t>
      </w:r>
      <w:proofErr w:type="gramEnd"/>
    </w:p>
    <w:p w:rsidR="00110404" w:rsidRDefault="00110404" w:rsidP="00110404">
      <w:pPr>
        <w:pStyle w:val="NormalWeb"/>
        <w:jc w:val="both"/>
      </w:pPr>
      <w:proofErr w:type="gramStart"/>
      <w:r>
        <w:t>У тексту конкурса за Еразмус+ мобилности увек је назначен тачан списак потребне документације.</w:t>
      </w:r>
      <w:proofErr w:type="gramEnd"/>
      <w:r>
        <w:t xml:space="preserve"> Најчешће тражена документа су:</w:t>
      </w:r>
    </w:p>
    <w:p w:rsidR="00110404" w:rsidRPr="008C1D25" w:rsidRDefault="00110404" w:rsidP="00110404">
      <w:pPr>
        <w:numPr>
          <w:ilvl w:val="0"/>
          <w:numId w:val="15"/>
        </w:numPr>
        <w:spacing w:before="100" w:beforeAutospacing="1" w:after="100" w:afterAutospacing="1" w:line="240" w:lineRule="auto"/>
        <w:jc w:val="both"/>
        <w:rPr>
          <w:rFonts w:ascii="Times New Roman" w:hAnsi="Times New Roman" w:cs="Times New Roman"/>
          <w:sz w:val="24"/>
          <w:szCs w:val="24"/>
        </w:rPr>
      </w:pPr>
      <w:r w:rsidRPr="008C1D25">
        <w:rPr>
          <w:rFonts w:ascii="Times New Roman" w:hAnsi="Times New Roman" w:cs="Times New Roman"/>
          <w:sz w:val="24"/>
          <w:szCs w:val="24"/>
        </w:rPr>
        <w:t>радна биографија,</w:t>
      </w:r>
    </w:p>
    <w:p w:rsidR="00110404" w:rsidRPr="008C1D25" w:rsidRDefault="00110404" w:rsidP="00110404">
      <w:pPr>
        <w:numPr>
          <w:ilvl w:val="0"/>
          <w:numId w:val="15"/>
        </w:numPr>
        <w:spacing w:before="100" w:beforeAutospacing="1" w:after="100" w:afterAutospacing="1" w:line="240" w:lineRule="auto"/>
        <w:jc w:val="both"/>
        <w:rPr>
          <w:rFonts w:ascii="Times New Roman" w:hAnsi="Times New Roman" w:cs="Times New Roman"/>
          <w:sz w:val="24"/>
          <w:szCs w:val="24"/>
        </w:rPr>
      </w:pPr>
      <w:r w:rsidRPr="008C1D25">
        <w:rPr>
          <w:rFonts w:ascii="Times New Roman" w:hAnsi="Times New Roman" w:cs="Times New Roman"/>
          <w:sz w:val="24"/>
          <w:szCs w:val="24"/>
        </w:rPr>
        <w:t>мотивационо писмо,</w:t>
      </w:r>
    </w:p>
    <w:p w:rsidR="00110404" w:rsidRPr="008C1D25" w:rsidRDefault="00110404" w:rsidP="00110404">
      <w:pPr>
        <w:numPr>
          <w:ilvl w:val="0"/>
          <w:numId w:val="15"/>
        </w:numPr>
        <w:spacing w:before="100" w:beforeAutospacing="1" w:after="100" w:afterAutospacing="1" w:line="240" w:lineRule="auto"/>
        <w:jc w:val="both"/>
        <w:rPr>
          <w:rFonts w:ascii="Times New Roman" w:hAnsi="Times New Roman" w:cs="Times New Roman"/>
          <w:sz w:val="24"/>
          <w:szCs w:val="24"/>
        </w:rPr>
      </w:pPr>
      <w:r w:rsidRPr="008C1D25">
        <w:rPr>
          <w:rFonts w:ascii="Times New Roman" w:hAnsi="Times New Roman" w:cs="Times New Roman"/>
          <w:sz w:val="24"/>
          <w:szCs w:val="24"/>
        </w:rPr>
        <w:t>прихватно писмо универзитета на коме се мобилност реализује,</w:t>
      </w:r>
    </w:p>
    <w:p w:rsidR="00110404" w:rsidRPr="008C1D25" w:rsidRDefault="00110404" w:rsidP="00110404">
      <w:pPr>
        <w:numPr>
          <w:ilvl w:val="0"/>
          <w:numId w:val="15"/>
        </w:numPr>
        <w:spacing w:before="100" w:beforeAutospacing="1" w:after="100" w:afterAutospacing="1" w:line="240" w:lineRule="auto"/>
        <w:jc w:val="both"/>
        <w:rPr>
          <w:rFonts w:ascii="Times New Roman" w:hAnsi="Times New Roman" w:cs="Times New Roman"/>
          <w:sz w:val="24"/>
          <w:szCs w:val="24"/>
        </w:rPr>
      </w:pPr>
      <w:r w:rsidRPr="008C1D25">
        <w:rPr>
          <w:rFonts w:ascii="Times New Roman" w:hAnsi="Times New Roman" w:cs="Times New Roman"/>
          <w:sz w:val="24"/>
          <w:szCs w:val="24"/>
        </w:rPr>
        <w:t>предлог плана активности које би се реализовале током боравка на партнерском универзитету (</w:t>
      </w:r>
      <w:r w:rsidRPr="008C1D25">
        <w:rPr>
          <w:rFonts w:ascii="Times New Roman" w:hAnsi="Times New Roman" w:cs="Times New Roman"/>
          <w:i/>
          <w:iCs/>
          <w:sz w:val="24"/>
          <w:szCs w:val="24"/>
        </w:rPr>
        <w:t>activity plan</w:t>
      </w:r>
      <w:r w:rsidRPr="008C1D25">
        <w:rPr>
          <w:rFonts w:ascii="Times New Roman" w:hAnsi="Times New Roman" w:cs="Times New Roman"/>
          <w:sz w:val="24"/>
          <w:szCs w:val="24"/>
        </w:rPr>
        <w:t>),</w:t>
      </w:r>
    </w:p>
    <w:p w:rsidR="00110404" w:rsidRPr="008C1D25" w:rsidRDefault="00110404" w:rsidP="00110404">
      <w:pPr>
        <w:numPr>
          <w:ilvl w:val="0"/>
          <w:numId w:val="15"/>
        </w:numPr>
        <w:spacing w:before="100" w:beforeAutospacing="1" w:after="100" w:afterAutospacing="1" w:line="240" w:lineRule="auto"/>
        <w:jc w:val="both"/>
        <w:rPr>
          <w:rFonts w:ascii="Times New Roman" w:hAnsi="Times New Roman" w:cs="Times New Roman"/>
          <w:sz w:val="24"/>
          <w:szCs w:val="24"/>
        </w:rPr>
      </w:pPr>
      <w:proofErr w:type="gramStart"/>
      <w:r w:rsidRPr="008C1D25">
        <w:rPr>
          <w:rFonts w:ascii="Times New Roman" w:hAnsi="Times New Roman" w:cs="Times New Roman"/>
          <w:sz w:val="24"/>
          <w:szCs w:val="24"/>
        </w:rPr>
        <w:t>доказ</w:t>
      </w:r>
      <w:proofErr w:type="gramEnd"/>
      <w:r w:rsidRPr="008C1D25">
        <w:rPr>
          <w:rFonts w:ascii="Times New Roman" w:hAnsi="Times New Roman" w:cs="Times New Roman"/>
          <w:sz w:val="24"/>
          <w:szCs w:val="24"/>
        </w:rPr>
        <w:t xml:space="preserve"> о познавању језика (најчешће енглески, понекад и/или језик земље у којој се мобилност реализује).</w:t>
      </w:r>
    </w:p>
    <w:p w:rsidR="00110404" w:rsidRPr="00110404" w:rsidRDefault="00110404" w:rsidP="00110404">
      <w:pPr>
        <w:pStyle w:val="Heading1"/>
        <w:rPr>
          <w:sz w:val="32"/>
          <w:szCs w:val="32"/>
          <w:u w:val="single"/>
        </w:rPr>
      </w:pPr>
      <w:r w:rsidRPr="00110404">
        <w:rPr>
          <w:sz w:val="32"/>
          <w:szCs w:val="32"/>
          <w:u w:val="single"/>
        </w:rPr>
        <w:t>Еразмус Мундус мреже за мобилност</w:t>
      </w:r>
    </w:p>
    <w:p w:rsidR="00110404" w:rsidRDefault="00110404" w:rsidP="00110404">
      <w:pPr>
        <w:pStyle w:val="NormalWeb"/>
        <w:jc w:val="both"/>
      </w:pPr>
      <w:proofErr w:type="gramStart"/>
      <w:r>
        <w:t xml:space="preserve">У оквиру </w:t>
      </w:r>
      <w:r>
        <w:rPr>
          <w:rStyle w:val="Emphasis"/>
        </w:rPr>
        <w:t>Еразмус Мундуса</w:t>
      </w:r>
      <w:r>
        <w:t xml:space="preserve">, програма Европске уније из области образовања који је претходио програму </w:t>
      </w:r>
      <w:r>
        <w:rPr>
          <w:rStyle w:val="Emphasis"/>
        </w:rPr>
        <w:t>Еразмус+</w:t>
      </w:r>
      <w:r>
        <w:t>, формирана су партнерства, тзв.</w:t>
      </w:r>
      <w:proofErr w:type="gramEnd"/>
      <w:r>
        <w:t xml:space="preserve"> </w:t>
      </w:r>
      <w:proofErr w:type="gramStart"/>
      <w:r>
        <w:t>мреже</w:t>
      </w:r>
      <w:proofErr w:type="gramEnd"/>
      <w:r>
        <w:t xml:space="preserve"> за размену, које омогућавају размену студената на свим нивоима студија (основне, мастер, докторске, постдокторске), као и мобилност наставног и административног особља између универзитета програмских земаља и универзитета из земаља Западног Балкана. Оне омогућавају двосмерну размену студената и запослених на институцијама које учествују у овим мрежама.</w:t>
      </w:r>
    </w:p>
    <w:p w:rsidR="00110404" w:rsidRDefault="00110404" w:rsidP="00110404">
      <w:pPr>
        <w:pStyle w:val="NormalWeb"/>
        <w:jc w:val="both"/>
      </w:pPr>
      <w:proofErr w:type="gramStart"/>
      <w:r>
        <w:t xml:space="preserve">Мреже за размену које су и даље активне и расписују конкурсе су </w:t>
      </w:r>
      <w:hyperlink r:id="rId34" w:history="1">
        <w:r>
          <w:rPr>
            <w:rStyle w:val="Hyperlink"/>
          </w:rPr>
          <w:t>EUROWEB+</w:t>
        </w:r>
      </w:hyperlink>
      <w:r>
        <w:t xml:space="preserve">, </w:t>
      </w:r>
      <w:hyperlink r:id="rId35" w:history="1">
        <w:r>
          <w:rPr>
            <w:rStyle w:val="Hyperlink"/>
          </w:rPr>
          <w:t>SUNBEAM</w:t>
        </w:r>
      </w:hyperlink>
      <w:r>
        <w:t xml:space="preserve">, </w:t>
      </w:r>
      <w:hyperlink r:id="rId36" w:history="1">
        <w:r>
          <w:rPr>
            <w:rStyle w:val="Hyperlink"/>
          </w:rPr>
          <w:t>GREEN-TECH-WB</w:t>
        </w:r>
      </w:hyperlink>
      <w:r>
        <w:t> и </w:t>
      </w:r>
      <w:hyperlink r:id="rId37" w:history="1">
        <w:r>
          <w:rPr>
            <w:rStyle w:val="Hyperlink"/>
          </w:rPr>
          <w:t>ERAWEB</w:t>
        </w:r>
      </w:hyperlink>
      <w:r>
        <w:t>.</w:t>
      </w:r>
      <w:proofErr w:type="gramEnd"/>
      <w:r>
        <w:t xml:space="preserve"> </w:t>
      </w:r>
      <w:proofErr w:type="gramStart"/>
      <w:r>
        <w:t>На сајту сваке од њих можете погледати партнерске институције које у њима учествују.</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b/>
          <w:bCs/>
          <w:sz w:val="24"/>
          <w:szCs w:val="24"/>
        </w:rPr>
        <w:t xml:space="preserve">Колико траје период мобилности у оквиру </w:t>
      </w:r>
      <w:r w:rsidRPr="00A3716D">
        <w:rPr>
          <w:rFonts w:ascii="Times New Roman" w:eastAsia="Times New Roman" w:hAnsi="Times New Roman" w:cs="Times New Roman"/>
          <w:b/>
          <w:bCs/>
          <w:i/>
          <w:iCs/>
          <w:sz w:val="24"/>
          <w:szCs w:val="24"/>
        </w:rPr>
        <w:t>Еразмус Мундус</w:t>
      </w:r>
      <w:r w:rsidRPr="00A3716D">
        <w:rPr>
          <w:rFonts w:ascii="Times New Roman" w:eastAsia="Times New Roman" w:hAnsi="Times New Roman" w:cs="Times New Roman"/>
          <w:b/>
          <w:bCs/>
          <w:sz w:val="24"/>
          <w:szCs w:val="24"/>
        </w:rPr>
        <w:t xml:space="preserve"> мрежа?</w:t>
      </w:r>
      <w:proofErr w:type="gramEnd"/>
    </w:p>
    <w:p w:rsidR="00110404" w:rsidRPr="00110404" w:rsidRDefault="00110404" w:rsidP="00110404">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A3716D">
        <w:rPr>
          <w:rFonts w:ascii="Times New Roman" w:eastAsia="Times New Roman" w:hAnsi="Times New Roman" w:cs="Times New Roman"/>
          <w:sz w:val="24"/>
          <w:szCs w:val="24"/>
        </w:rPr>
        <w:t>За наставно и административно особље боравци су у дужини од један до три месеца, а њихова сврха је учествовање у настави, реализација предавачких активности или професионално усавршавање.</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b/>
          <w:bCs/>
          <w:sz w:val="24"/>
          <w:szCs w:val="24"/>
        </w:rPr>
        <w:t>Какве су стипендије за ту врсту мобилности и шта је њима обухваћено?</w:t>
      </w:r>
      <w:proofErr w:type="gramEnd"/>
    </w:p>
    <w:p w:rsidR="00110404" w:rsidRDefault="00110404" w:rsidP="00110404">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A3716D">
        <w:rPr>
          <w:rFonts w:ascii="Times New Roman" w:eastAsia="Times New Roman" w:hAnsi="Times New Roman" w:cs="Times New Roman"/>
          <w:sz w:val="24"/>
          <w:szCs w:val="24"/>
        </w:rPr>
        <w:t>Уз покривене путне трошкове и обезбеђено здравствено осигурање, стипендија подразумева 2.500 евра на месечном нивоу.</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br/>
      </w:r>
      <w:r w:rsidRPr="00A3716D">
        <w:rPr>
          <w:rFonts w:ascii="Times New Roman" w:eastAsia="Times New Roman" w:hAnsi="Times New Roman" w:cs="Times New Roman"/>
          <w:b/>
          <w:bCs/>
          <w:sz w:val="24"/>
          <w:szCs w:val="24"/>
        </w:rPr>
        <w:t>Услови за пријаву</w:t>
      </w:r>
    </w:p>
    <w:p w:rsidR="00110404" w:rsidRPr="00110404" w:rsidRDefault="00110404" w:rsidP="00110404">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A3716D">
        <w:rPr>
          <w:rFonts w:ascii="Times New Roman" w:eastAsia="Times New Roman" w:hAnsi="Times New Roman" w:cs="Times New Roman"/>
          <w:sz w:val="24"/>
          <w:szCs w:val="24"/>
        </w:rPr>
        <w:t>За мобилност се могу пријавити запослени високошколских институција из Србије.</w:t>
      </w:r>
      <w:proofErr w:type="gramEnd"/>
    </w:p>
    <w:p w:rsidR="008C1D25" w:rsidRDefault="008C1D25"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8C1D25" w:rsidRDefault="008C1D25"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lastRenderedPageBreak/>
        <w:t>Информисање и пријављивање у четири корака</w:t>
      </w:r>
    </w:p>
    <w:p w:rsidR="00110404" w:rsidRPr="00A3716D" w:rsidRDefault="00110404" w:rsidP="00110404">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На сајту мреже потражите информације о партнерским институцијама које у њој учествују.</w:t>
      </w:r>
    </w:p>
    <w:p w:rsidR="008C1D25" w:rsidRPr="008C1D25" w:rsidRDefault="00110404" w:rsidP="00110404">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Одредите којој циљној групи припадате.</w:t>
      </w:r>
    </w:p>
    <w:p w:rsidR="00110404" w:rsidRPr="00A3716D" w:rsidRDefault="00110404" w:rsidP="008C1D25">
      <w:pPr>
        <w:spacing w:before="100" w:beforeAutospacing="1" w:after="100" w:afterAutospacing="1" w:line="240" w:lineRule="auto"/>
        <w:ind w:left="720"/>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br/>
      </w:r>
      <w:proofErr w:type="gramStart"/>
      <w:r w:rsidRPr="00A3716D">
        <w:rPr>
          <w:rFonts w:ascii="Times New Roman" w:eastAsia="Times New Roman" w:hAnsi="Times New Roman" w:cs="Times New Roman"/>
          <w:sz w:val="24"/>
          <w:szCs w:val="24"/>
        </w:rPr>
        <w:t>Ако сте запоселни на институцији која је партнер у оквиру мреже за размену, конкуришете у оквиру циљне групе 1.</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Уколико то није случај, можете се за стипендиран боравак пријавити у оквиру циљне групе 2, која подразумева да сте запослени на некој од високошколских институција која није партнер на датој мрежи за размену.</w:t>
      </w:r>
      <w:proofErr w:type="gramEnd"/>
    </w:p>
    <w:p w:rsidR="00110404" w:rsidRPr="00A3716D" w:rsidRDefault="00110404" w:rsidP="00110404">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На сајту мреже пронађите информације о потребној документацији и конкурсним роковима.</w:t>
      </w:r>
    </w:p>
    <w:p w:rsidR="00110404" w:rsidRPr="00110404" w:rsidRDefault="00110404" w:rsidP="00110404">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Пријавите се онлајн, креирањем налога и достављањем тражене документације.</w:t>
      </w:r>
      <w:r w:rsidRPr="00A3716D">
        <w:rPr>
          <w:rFonts w:ascii="Times New Roman" w:eastAsia="Times New Roman" w:hAnsi="Times New Roman" w:cs="Times New Roman"/>
          <w:b/>
          <w:bCs/>
          <w:sz w:val="24"/>
          <w:szCs w:val="24"/>
        </w:rPr>
        <w:br/>
      </w:r>
      <w:r w:rsidRPr="00A3716D">
        <w:rPr>
          <w:rFonts w:ascii="Times New Roman" w:eastAsia="Times New Roman" w:hAnsi="Times New Roman" w:cs="Times New Roman"/>
          <w:sz w:val="24"/>
          <w:szCs w:val="24"/>
        </w:rPr>
        <w:t>Документација се увек прилаже онлајн, креирањем налога на сајту саме мреже.</w:t>
      </w:r>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Конкурсни рокови</w:t>
      </w:r>
    </w:p>
    <w:p w:rsidR="00110404" w:rsidRPr="00110404" w:rsidRDefault="00110404" w:rsidP="00110404">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A3716D">
        <w:rPr>
          <w:rFonts w:ascii="Times New Roman" w:eastAsia="Times New Roman" w:hAnsi="Times New Roman" w:cs="Times New Roman"/>
          <w:sz w:val="24"/>
          <w:szCs w:val="24"/>
        </w:rPr>
        <w:t>Свака мрежа за размену има свој конкурсни рок, те је тачан датум неопходно проверити на њеном сајту.</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Оквирно се рокови отварају децембру, а затварају у фебруару или марту.</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b/>
          <w:bCs/>
          <w:sz w:val="24"/>
          <w:szCs w:val="24"/>
        </w:rPr>
        <w:t>Која су најчешће потребна документа?</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 xml:space="preserve">На сајту саме мреже за размену у оквиру </w:t>
      </w:r>
      <w:r w:rsidRPr="00A3716D">
        <w:rPr>
          <w:rFonts w:ascii="Times New Roman" w:eastAsia="Times New Roman" w:hAnsi="Times New Roman" w:cs="Times New Roman"/>
          <w:i/>
          <w:iCs/>
          <w:sz w:val="24"/>
          <w:szCs w:val="24"/>
        </w:rPr>
        <w:t>Еразмус Мундус</w:t>
      </w:r>
      <w:r w:rsidRPr="00A3716D">
        <w:rPr>
          <w:rFonts w:ascii="Times New Roman" w:eastAsia="Times New Roman" w:hAnsi="Times New Roman" w:cs="Times New Roman"/>
          <w:sz w:val="24"/>
          <w:szCs w:val="24"/>
        </w:rPr>
        <w:t xml:space="preserve"> програма увек је назначен тачан списак потребне документације, а најчешће тражена документа су:</w:t>
      </w:r>
    </w:p>
    <w:p w:rsidR="00110404" w:rsidRPr="00A3716D" w:rsidRDefault="00110404" w:rsidP="00110404">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радна биографија,</w:t>
      </w:r>
    </w:p>
    <w:p w:rsidR="00110404" w:rsidRPr="00A3716D" w:rsidRDefault="00110404" w:rsidP="00110404">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мотивационо писмо,</w:t>
      </w:r>
    </w:p>
    <w:p w:rsidR="00110404" w:rsidRPr="00A3716D" w:rsidRDefault="00110404" w:rsidP="00110404">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прихватно писмо универзитета на коме се мобилност реализује,</w:t>
      </w:r>
    </w:p>
    <w:p w:rsidR="00110404" w:rsidRPr="00A3716D" w:rsidRDefault="00110404" w:rsidP="00110404">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предлог плана активности које би се реализовале током боравка на партнерском универзитету (</w:t>
      </w:r>
      <w:r w:rsidRPr="00A3716D">
        <w:rPr>
          <w:rFonts w:ascii="Times New Roman" w:eastAsia="Times New Roman" w:hAnsi="Times New Roman" w:cs="Times New Roman"/>
          <w:i/>
          <w:iCs/>
          <w:sz w:val="24"/>
          <w:szCs w:val="24"/>
        </w:rPr>
        <w:t>activity plan</w:t>
      </w:r>
      <w:r w:rsidRPr="00A3716D">
        <w:rPr>
          <w:rFonts w:ascii="Times New Roman" w:eastAsia="Times New Roman" w:hAnsi="Times New Roman" w:cs="Times New Roman"/>
          <w:sz w:val="24"/>
          <w:szCs w:val="24"/>
        </w:rPr>
        <w:t>),</w:t>
      </w:r>
    </w:p>
    <w:p w:rsidR="00110404" w:rsidRPr="00A3716D" w:rsidRDefault="00110404" w:rsidP="00110404">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sz w:val="24"/>
          <w:szCs w:val="24"/>
        </w:rPr>
        <w:t>доказ</w:t>
      </w:r>
      <w:proofErr w:type="gramEnd"/>
      <w:r w:rsidRPr="00A3716D">
        <w:rPr>
          <w:rFonts w:ascii="Times New Roman" w:eastAsia="Times New Roman" w:hAnsi="Times New Roman" w:cs="Times New Roman"/>
          <w:sz w:val="24"/>
          <w:szCs w:val="24"/>
        </w:rPr>
        <w:t xml:space="preserve"> о познавању језика (најчешће енглески, понекад и/или језик земље у којој се мобилност реализује).</w:t>
      </w:r>
    </w:p>
    <w:p w:rsidR="00110404" w:rsidRPr="00110404" w:rsidRDefault="00110404" w:rsidP="00110404">
      <w:pPr>
        <w:pStyle w:val="Heading1"/>
        <w:rPr>
          <w:sz w:val="32"/>
          <w:szCs w:val="32"/>
          <w:u w:val="single"/>
        </w:rPr>
      </w:pPr>
      <w:r w:rsidRPr="00110404">
        <w:rPr>
          <w:sz w:val="32"/>
          <w:szCs w:val="32"/>
          <w:u w:val="single"/>
        </w:rPr>
        <w:t>ЕМ заједнички мастер програми – студијски боравци професора</w:t>
      </w:r>
    </w:p>
    <w:p w:rsidR="00110404" w:rsidRDefault="00110404" w:rsidP="00110404">
      <w:pPr>
        <w:pStyle w:val="NormalWeb"/>
        <w:jc w:val="both"/>
      </w:pPr>
      <w:proofErr w:type="gramStart"/>
      <w:r>
        <w:rPr>
          <w:rStyle w:val="Emphasis"/>
        </w:rPr>
        <w:t>Еразмус+</w:t>
      </w:r>
      <w:r>
        <w:t xml:space="preserve"> програм омогућава финансијску подршку за извођење наставе или истраживачког рада у оквиру неког од преко сто Еразмус Мундус заједничких мастер програма.</w:t>
      </w:r>
      <w:proofErr w:type="gramEnd"/>
    </w:p>
    <w:p w:rsidR="00110404" w:rsidRDefault="00110404" w:rsidP="00110404">
      <w:pPr>
        <w:pStyle w:val="NormalWeb"/>
        <w:jc w:val="both"/>
      </w:pPr>
      <w:proofErr w:type="gramStart"/>
      <w:r>
        <w:t xml:space="preserve">Професори, асистенти или сарадници у настави могу конкурисати за стипендију (највише до три месеца) за извођење наставе или истраживачког рада на једном од понуђених </w:t>
      </w:r>
      <w:r>
        <w:lastRenderedPageBreak/>
        <w:t>Еразмус Мундус заједничких мастер програма.</w:t>
      </w:r>
      <w:proofErr w:type="gramEnd"/>
      <w:r>
        <w:t xml:space="preserve"> </w:t>
      </w:r>
      <w:proofErr w:type="gramStart"/>
      <w:r>
        <w:t>За информације о начину конкурисања, роковима и сл.</w:t>
      </w:r>
      <w:proofErr w:type="gramEnd"/>
      <w:r>
        <w:t xml:space="preserve"> </w:t>
      </w:r>
      <w:proofErr w:type="gramStart"/>
      <w:r>
        <w:t>посетите</w:t>
      </w:r>
      <w:proofErr w:type="gramEnd"/>
      <w:r>
        <w:t xml:space="preserve"> веб-сајтове одговарајућих програма.</w:t>
      </w:r>
    </w:p>
    <w:p w:rsidR="00110404" w:rsidRPr="00110404" w:rsidRDefault="00110404" w:rsidP="00110404">
      <w:pPr>
        <w:pStyle w:val="NormalWeb"/>
        <w:jc w:val="both"/>
        <w:rPr>
          <w:lang w:val="sr-Cyrl-CS"/>
        </w:rPr>
      </w:pPr>
      <w:proofErr w:type="gramStart"/>
      <w:r>
        <w:t xml:space="preserve">Списак свих Еразмус Мундус заједничких мастер програма налази се на </w:t>
      </w:r>
      <w:hyperlink r:id="rId38" w:history="1">
        <w:r>
          <w:rPr>
            <w:rStyle w:val="Hyperlink"/>
          </w:rPr>
          <w:t>сајту Извршне агенције</w:t>
        </w:r>
      </w:hyperlink>
      <w:r>
        <w:t>.</w:t>
      </w:r>
      <w:proofErr w:type="gramEnd"/>
      <w:r>
        <w:t xml:space="preserve"> </w:t>
      </w:r>
      <w:proofErr w:type="gramStart"/>
      <w:r>
        <w:t>Уз списак, доступан је и кратак опис сваког програма, подаци о контакт особи и сајт на коме је могуће пронаћи све информације о наведеном програму, начину конкурисања, роковима и остале битне информације.</w:t>
      </w:r>
      <w:proofErr w:type="gramEnd"/>
    </w:p>
    <w:p w:rsidR="00110404" w:rsidRPr="00110404" w:rsidRDefault="00110404" w:rsidP="00110404">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110404">
        <w:rPr>
          <w:rFonts w:ascii="Times New Roman" w:eastAsia="Times New Roman" w:hAnsi="Times New Roman" w:cs="Times New Roman"/>
          <w:b/>
          <w:bCs/>
          <w:kern w:val="36"/>
          <w:sz w:val="32"/>
          <w:szCs w:val="32"/>
          <w:u w:val="single"/>
        </w:rPr>
        <w:t>Еразмус Мундус заједнички мастер програми</w:t>
      </w:r>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sz w:val="24"/>
          <w:szCs w:val="24"/>
        </w:rPr>
        <w:t>Јединствени и специфични, ови програми су замишљени као интердисциплинарни програми који подстичу сарадњу и заједнички рад високошколских институција из Европе, којима се неретко прикључују и институције и организације из целог света.</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Настава на овим програмима организује се на више високошколских институција из различитих европских држава и програми воде добијању заједничке односно двоструке или вишеструке дипломе.</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sz w:val="24"/>
          <w:szCs w:val="24"/>
        </w:rPr>
        <w:t xml:space="preserve">Иако су формално настали у оквиру </w:t>
      </w:r>
      <w:r w:rsidRPr="00A3716D">
        <w:rPr>
          <w:rFonts w:ascii="Times New Roman" w:eastAsia="Times New Roman" w:hAnsi="Times New Roman" w:cs="Times New Roman"/>
          <w:i/>
          <w:iCs/>
          <w:sz w:val="24"/>
          <w:szCs w:val="24"/>
        </w:rPr>
        <w:t>Еразмус Мундус</w:t>
      </w:r>
      <w:r w:rsidRPr="00A3716D">
        <w:rPr>
          <w:rFonts w:ascii="Times New Roman" w:eastAsia="Times New Roman" w:hAnsi="Times New Roman" w:cs="Times New Roman"/>
          <w:sz w:val="24"/>
          <w:szCs w:val="24"/>
        </w:rPr>
        <w:t xml:space="preserve"> програма, због чега су у називу и задржали то име, ови програми налазе се у оквиру актуелног</w:t>
      </w:r>
      <w:r w:rsidRPr="00A3716D">
        <w:rPr>
          <w:rFonts w:ascii="Times New Roman" w:eastAsia="Times New Roman" w:hAnsi="Times New Roman" w:cs="Times New Roman"/>
          <w:i/>
          <w:iCs/>
          <w:sz w:val="24"/>
          <w:szCs w:val="24"/>
        </w:rPr>
        <w:t xml:space="preserve"> Еразмус+</w:t>
      </w:r>
      <w:r w:rsidRPr="00A3716D">
        <w:rPr>
          <w:rFonts w:ascii="Times New Roman" w:eastAsia="Times New Roman" w:hAnsi="Times New Roman" w:cs="Times New Roman"/>
          <w:sz w:val="24"/>
          <w:szCs w:val="24"/>
        </w:rPr>
        <w:t xml:space="preserve"> програма.</w:t>
      </w:r>
      <w:proofErr w:type="gramEnd"/>
    </w:p>
    <w:p w:rsidR="00110404" w:rsidRDefault="00110404" w:rsidP="00110404">
      <w:pPr>
        <w:pStyle w:val="NormalWeb"/>
        <w:jc w:val="both"/>
      </w:pPr>
      <w:proofErr w:type="gramStart"/>
      <w:r>
        <w:rPr>
          <w:rStyle w:val="Strong"/>
        </w:rPr>
        <w:t>Како изгледа студирање на једном заједничком мастер програму?</w:t>
      </w:r>
      <w:proofErr w:type="gramEnd"/>
    </w:p>
    <w:p w:rsidR="00110404" w:rsidRDefault="00110404" w:rsidP="00110404">
      <w:pPr>
        <w:pStyle w:val="NormalWeb"/>
        <w:jc w:val="both"/>
      </w:pPr>
      <w:proofErr w:type="gramStart"/>
      <w:r>
        <w:t>Mастери најчешће трају две године и изводе се на најмање две, а обично три различите институције које чине конзорцијум програма, од којих је једна и координатор.</w:t>
      </w:r>
      <w:proofErr w:type="gramEnd"/>
      <w:r>
        <w:t xml:space="preserve"> </w:t>
      </w:r>
      <w:proofErr w:type="gramStart"/>
      <w:r>
        <w:t>То за студенте практично значи промену државе и универзитета најмање једном током трајања програма, а обично се сваки семестар изводи на другом универзитету.</w:t>
      </w:r>
      <w:proofErr w:type="gramEnd"/>
    </w:p>
    <w:p w:rsidR="00110404" w:rsidRDefault="00110404" w:rsidP="00110404">
      <w:pPr>
        <w:pStyle w:val="NormalWeb"/>
        <w:jc w:val="both"/>
      </w:pPr>
      <w:proofErr w:type="gramStart"/>
      <w:r>
        <w:rPr>
          <w:rStyle w:val="Emphasis"/>
        </w:rPr>
        <w:t>Конзорцијум</w:t>
      </w:r>
      <w:r>
        <w:t xml:space="preserve"> подразумева скуп универзитета који су формирали заједнички мастер програм и учествују у његовом извођењу.</w:t>
      </w:r>
      <w:proofErr w:type="gramEnd"/>
    </w:p>
    <w:p w:rsidR="00110404" w:rsidRPr="00110404" w:rsidRDefault="00110404" w:rsidP="00110404">
      <w:pPr>
        <w:pStyle w:val="NormalWeb"/>
        <w:jc w:val="both"/>
        <w:rPr>
          <w:lang w:val="sr-Cyrl-CS"/>
        </w:rPr>
      </w:pPr>
      <w:proofErr w:type="gramStart"/>
      <w:r>
        <w:rPr>
          <w:rStyle w:val="Emphasis"/>
        </w:rPr>
        <w:t>Институција-координатор</w:t>
      </w:r>
      <w:r>
        <w:t xml:space="preserve"> је универзитет којем су у оквиру конзорцијума поверене неке административне и менаџерске дужности које немају други чланови конзорцијума.</w:t>
      </w:r>
      <w:proofErr w:type="gramEnd"/>
      <w:r>
        <w:t xml:space="preserve"> </w:t>
      </w:r>
      <w:proofErr w:type="gramStart"/>
      <w:r>
        <w:t xml:space="preserve">Тако ће у фази пријаве координатор бити тај коме ће се слати пријаве за </w:t>
      </w:r>
      <w:r>
        <w:rPr>
          <w:rStyle w:val="Emphasis"/>
        </w:rPr>
        <w:t>Еразмус+</w:t>
      </w:r>
      <w:r>
        <w:t> стипендије.</w:t>
      </w:r>
      <w:proofErr w:type="gramEnd"/>
    </w:p>
    <w:p w:rsidR="00110404" w:rsidRDefault="00110404" w:rsidP="00110404">
      <w:pPr>
        <w:pStyle w:val="NormalWeb"/>
        <w:jc w:val="both"/>
      </w:pPr>
      <w:proofErr w:type="gramStart"/>
      <w:r>
        <w:rPr>
          <w:rStyle w:val="Strong"/>
        </w:rPr>
        <w:t>Каква је стипендија и шта је њоме обухваћено?</w:t>
      </w:r>
      <w:proofErr w:type="gramEnd"/>
    </w:p>
    <w:p w:rsidR="00110404" w:rsidRDefault="00110404" w:rsidP="00110404">
      <w:pPr>
        <w:pStyle w:val="NormalWeb"/>
        <w:jc w:val="both"/>
      </w:pPr>
      <w:proofErr w:type="gramStart"/>
      <w:r>
        <w:t>Стипендија за заједничке мастер програме укључује месечни износ стипендије који студент добија током трајања студија у висини од 1.000 евра, накнаду за трошкове превоза и пресељења, плаћену школарину (износ школарине се директно уплаћује институцијама које учествују у извођењу студијског програма) и здравствено осигурање током студија.</w:t>
      </w:r>
      <w:proofErr w:type="gramEnd"/>
    </w:p>
    <w:p w:rsidR="00110404" w:rsidRDefault="00110404" w:rsidP="00110404">
      <w:pPr>
        <w:pStyle w:val="NormalWeb"/>
        <w:rPr>
          <w:lang w:val="sr-Cyrl-CS"/>
        </w:rPr>
      </w:pPr>
      <w:r>
        <w:t> </w:t>
      </w:r>
      <w:r>
        <w:br/>
      </w:r>
    </w:p>
    <w:p w:rsidR="008C1D25" w:rsidRPr="008C1D25" w:rsidRDefault="008C1D25" w:rsidP="00110404">
      <w:pPr>
        <w:pStyle w:val="NormalWeb"/>
        <w:rPr>
          <w:lang w:val="sr-Cyrl-CS"/>
        </w:rPr>
      </w:pPr>
    </w:p>
    <w:p w:rsidR="00110404" w:rsidRDefault="00110404" w:rsidP="00110404">
      <w:pPr>
        <w:pStyle w:val="NormalWeb"/>
        <w:jc w:val="both"/>
      </w:pPr>
      <w:r>
        <w:rPr>
          <w:rStyle w:val="Strong"/>
        </w:rPr>
        <w:lastRenderedPageBreak/>
        <w:t>Шта подразумева двострука, а шта вишеструка или заједничка диплома која се стиче након оваквог мастер програма?</w:t>
      </w:r>
    </w:p>
    <w:p w:rsidR="00110404" w:rsidRDefault="00110404" w:rsidP="00110404">
      <w:pPr>
        <w:pStyle w:val="NormalWeb"/>
        <w:jc w:val="both"/>
      </w:pPr>
      <w:proofErr w:type="gramStart"/>
      <w:r>
        <w:t>Двострука/вишеструка или заједничка диплома јесте диплома коју студент добија по завршетку студијског програма.</w:t>
      </w:r>
      <w:proofErr w:type="gramEnd"/>
      <w:r>
        <w:t xml:space="preserve"> </w:t>
      </w:r>
      <w:proofErr w:type="gramStart"/>
      <w:r>
        <w:t>Заједничку диплому издају најмање две високошколске установе на једном обрасцу.</w:t>
      </w:r>
      <w:proofErr w:type="gramEnd"/>
    </w:p>
    <w:p w:rsidR="00110404" w:rsidRDefault="00110404" w:rsidP="00110404">
      <w:pPr>
        <w:pStyle w:val="NormalWeb"/>
        <w:jc w:val="both"/>
      </w:pPr>
      <w:proofErr w:type="gramStart"/>
      <w:r>
        <w:t>Правила програма подразумевају да студент који је уписан на неки од заједничких студијских програма мора да студира на најмање две институције, што значи да ће по завршетку студија добити најмање двоструку диплому, а ако је студирао на више од две институције – вишеструку диплому.</w:t>
      </w:r>
      <w:proofErr w:type="gramEnd"/>
    </w:p>
    <w:p w:rsidR="00110404" w:rsidRPr="00110404" w:rsidRDefault="00110404" w:rsidP="00110404">
      <w:pPr>
        <w:pStyle w:val="NormalWeb"/>
        <w:jc w:val="both"/>
        <w:rPr>
          <w:lang w:val="sr-Cyrl-CS"/>
        </w:rPr>
      </w:pPr>
      <w:r>
        <w:t>Разлика између заједничке и двоструке/вишеструке дипломе је та што је заједничка диплома једна диплома, потписана од свих високошколских институција на којима је студент студирао у оквиру заједничког програма, а у случају двоструке/вишеструке дипломе, свака институција студенту издаје посебну диплому коју признају друге високошколске институције у конзорцијуму.</w:t>
      </w:r>
    </w:p>
    <w:p w:rsidR="00110404" w:rsidRDefault="00110404" w:rsidP="00110404">
      <w:pPr>
        <w:pStyle w:val="NormalWeb"/>
        <w:jc w:val="both"/>
      </w:pPr>
      <w:r>
        <w:rPr>
          <w:rStyle w:val="Strong"/>
        </w:rPr>
        <w:t>Услови за пријаву</w:t>
      </w:r>
    </w:p>
    <w:p w:rsidR="00110404" w:rsidRPr="00110404" w:rsidRDefault="00110404" w:rsidP="00110404">
      <w:pPr>
        <w:pStyle w:val="NormalWeb"/>
        <w:jc w:val="both"/>
        <w:rPr>
          <w:lang w:val="sr-Cyrl-CS"/>
        </w:rPr>
      </w:pPr>
      <w:proofErr w:type="gramStart"/>
      <w:r>
        <w:t>За стипендију се могу пријавити држављани Републике Србије који у последњих пет година (рачунајући до дана пријављивања за стипендију) нису живели или боравили у некој од земаља Европске уније на школовању или пракси дуже од 12 месеци.</w:t>
      </w:r>
      <w:proofErr w:type="gramEnd"/>
      <w:r>
        <w:t xml:space="preserve"> </w:t>
      </w:r>
      <w:proofErr w:type="gramStart"/>
      <w:r>
        <w:t>Уз то, потребно је да је студент завршио или да завршава одговарајуће основне студије и да има најмање 180 ЕСПБ.</w:t>
      </w:r>
      <w:proofErr w:type="gramEnd"/>
      <w:r>
        <w:t xml:space="preserve"> </w:t>
      </w:r>
      <w:proofErr w:type="gramStart"/>
      <w:r>
        <w:t>У одређеним случајевима је неопходно да студент има остварених 240 ЕСПБ, али је то увек назначено на сајту датог мастер програма.</w:t>
      </w:r>
      <w:proofErr w:type="gramEnd"/>
    </w:p>
    <w:p w:rsidR="00110404" w:rsidRPr="008C1D25" w:rsidRDefault="00110404" w:rsidP="00110404">
      <w:pPr>
        <w:pStyle w:val="NormalWeb"/>
        <w:jc w:val="both"/>
      </w:pPr>
      <w:r w:rsidRPr="008C1D25">
        <w:rPr>
          <w:rStyle w:val="Strong"/>
        </w:rPr>
        <w:t>Информисање и пријављивање у четири корака</w:t>
      </w:r>
    </w:p>
    <w:p w:rsidR="00110404" w:rsidRPr="008C1D25" w:rsidRDefault="00110404" w:rsidP="00110404">
      <w:pPr>
        <w:numPr>
          <w:ilvl w:val="0"/>
          <w:numId w:val="18"/>
        </w:numPr>
        <w:spacing w:before="100" w:beforeAutospacing="1" w:after="100" w:afterAutospacing="1" w:line="240" w:lineRule="auto"/>
        <w:jc w:val="both"/>
        <w:rPr>
          <w:rFonts w:ascii="Times New Roman" w:hAnsi="Times New Roman" w:cs="Times New Roman"/>
          <w:sz w:val="24"/>
          <w:szCs w:val="24"/>
        </w:rPr>
      </w:pPr>
      <w:r w:rsidRPr="008C1D25">
        <w:rPr>
          <w:rStyle w:val="Strong"/>
          <w:rFonts w:ascii="Times New Roman" w:hAnsi="Times New Roman" w:cs="Times New Roman"/>
          <w:sz w:val="24"/>
          <w:szCs w:val="24"/>
        </w:rPr>
        <w:t xml:space="preserve">На списку од </w:t>
      </w:r>
      <w:hyperlink r:id="rId39" w:history="1">
        <w:r w:rsidRPr="008C1D25">
          <w:rPr>
            <w:rStyle w:val="Hyperlink"/>
            <w:rFonts w:ascii="Times New Roman" w:hAnsi="Times New Roman" w:cs="Times New Roman"/>
            <w:b/>
            <w:bCs/>
            <w:color w:val="auto"/>
            <w:sz w:val="24"/>
            <w:szCs w:val="24"/>
          </w:rPr>
          <w:t>преко 100 програма из различитих области</w:t>
        </w:r>
      </w:hyperlink>
      <w:r w:rsidRPr="008C1D25">
        <w:rPr>
          <w:rStyle w:val="Strong"/>
          <w:rFonts w:ascii="Times New Roman" w:hAnsi="Times New Roman" w:cs="Times New Roman"/>
          <w:sz w:val="24"/>
          <w:szCs w:val="24"/>
        </w:rPr>
        <w:t> пронађи оне које тебе занимају.</w:t>
      </w:r>
      <w:r w:rsidRPr="008C1D25">
        <w:rPr>
          <w:rFonts w:ascii="Times New Roman" w:hAnsi="Times New Roman" w:cs="Times New Roman"/>
          <w:b/>
          <w:bCs/>
          <w:sz w:val="24"/>
          <w:szCs w:val="24"/>
        </w:rPr>
        <w:br/>
      </w:r>
      <w:hyperlink r:id="rId40" w:history="1">
        <w:r w:rsidRPr="008C1D25">
          <w:rPr>
            <w:rStyle w:val="Hyperlink"/>
            <w:rFonts w:ascii="Times New Roman" w:hAnsi="Times New Roman" w:cs="Times New Roman"/>
            <w:color w:val="auto"/>
            <w:sz w:val="24"/>
            <w:szCs w:val="24"/>
          </w:rPr>
          <w:t>Списак је доступан на сајту Извршне агенције (ЕАЦЕА)</w:t>
        </w:r>
      </w:hyperlink>
      <w:r w:rsidRPr="008C1D25">
        <w:rPr>
          <w:rFonts w:ascii="Times New Roman" w:hAnsi="Times New Roman" w:cs="Times New Roman"/>
          <w:sz w:val="24"/>
          <w:szCs w:val="24"/>
        </w:rPr>
        <w:t>. Дати су кратак опис сваког програма, подаци о контакт особи и сајт на коме је могуће пронаћи све информације о конкретном програму, начину конкурисања и роковима</w:t>
      </w:r>
      <w:proofErr w:type="gramStart"/>
      <w:r w:rsidRPr="008C1D25">
        <w:rPr>
          <w:rFonts w:ascii="Times New Roman" w:hAnsi="Times New Roman" w:cs="Times New Roman"/>
          <w:sz w:val="24"/>
          <w:szCs w:val="24"/>
        </w:rPr>
        <w:t>,као</w:t>
      </w:r>
      <w:proofErr w:type="gramEnd"/>
      <w:r w:rsidRPr="008C1D25">
        <w:rPr>
          <w:rFonts w:ascii="Times New Roman" w:hAnsi="Times New Roman" w:cs="Times New Roman"/>
          <w:sz w:val="24"/>
          <w:szCs w:val="24"/>
        </w:rPr>
        <w:t xml:space="preserve"> и остале битне информације.</w:t>
      </w:r>
    </w:p>
    <w:p w:rsidR="00110404" w:rsidRPr="008C1D25" w:rsidRDefault="00110404" w:rsidP="00110404">
      <w:pPr>
        <w:numPr>
          <w:ilvl w:val="0"/>
          <w:numId w:val="18"/>
        </w:numPr>
        <w:spacing w:before="100" w:beforeAutospacing="1" w:after="100" w:afterAutospacing="1" w:line="240" w:lineRule="auto"/>
        <w:jc w:val="both"/>
        <w:rPr>
          <w:rFonts w:ascii="Times New Roman" w:hAnsi="Times New Roman" w:cs="Times New Roman"/>
          <w:sz w:val="24"/>
          <w:szCs w:val="24"/>
        </w:rPr>
      </w:pPr>
      <w:r w:rsidRPr="008C1D25">
        <w:rPr>
          <w:rStyle w:val="Strong"/>
          <w:rFonts w:ascii="Times New Roman" w:hAnsi="Times New Roman" w:cs="Times New Roman"/>
          <w:sz w:val="24"/>
          <w:szCs w:val="24"/>
        </w:rPr>
        <w:t>На сајту сваког појединачног програма провери све информације о програму, потребној документацији и условима за пријављивање.</w:t>
      </w:r>
    </w:p>
    <w:p w:rsidR="00110404" w:rsidRPr="008C1D25" w:rsidRDefault="00110404" w:rsidP="00110404">
      <w:pPr>
        <w:numPr>
          <w:ilvl w:val="0"/>
          <w:numId w:val="18"/>
        </w:numPr>
        <w:spacing w:before="100" w:beforeAutospacing="1" w:after="100" w:afterAutospacing="1" w:line="240" w:lineRule="auto"/>
        <w:jc w:val="both"/>
        <w:rPr>
          <w:rFonts w:ascii="Times New Roman" w:hAnsi="Times New Roman" w:cs="Times New Roman"/>
          <w:sz w:val="24"/>
          <w:szCs w:val="24"/>
        </w:rPr>
      </w:pPr>
      <w:r w:rsidRPr="008C1D25">
        <w:rPr>
          <w:rStyle w:val="Strong"/>
          <w:rFonts w:ascii="Times New Roman" w:hAnsi="Times New Roman" w:cs="Times New Roman"/>
          <w:sz w:val="24"/>
          <w:szCs w:val="24"/>
        </w:rPr>
        <w:t>Уколико имаш конкретних недоумица или твој случај донекле одступа од оног који је описан у конкурсу, слободно се имејлом обрати контакт особи са институције која је координатор.</w:t>
      </w:r>
      <w:r w:rsidRPr="008C1D25">
        <w:rPr>
          <w:rFonts w:ascii="Times New Roman" w:hAnsi="Times New Roman" w:cs="Times New Roman"/>
          <w:b/>
          <w:bCs/>
          <w:sz w:val="24"/>
          <w:szCs w:val="24"/>
        </w:rPr>
        <w:br/>
      </w:r>
      <w:r w:rsidRPr="008C1D25">
        <w:rPr>
          <w:rFonts w:ascii="Times New Roman" w:hAnsi="Times New Roman" w:cs="Times New Roman"/>
          <w:sz w:val="24"/>
          <w:szCs w:val="24"/>
        </w:rPr>
        <w:t>Његове контакт податке можеш пронаћи у пдф документу са основним информацијама о програму на листи свих програма са сајта Извршне агенције или у делу са контакт информацијама на сајту самог програма.</w:t>
      </w:r>
    </w:p>
    <w:p w:rsidR="00110404" w:rsidRPr="008C1D25" w:rsidRDefault="00110404" w:rsidP="00110404">
      <w:pPr>
        <w:numPr>
          <w:ilvl w:val="0"/>
          <w:numId w:val="18"/>
        </w:numPr>
        <w:spacing w:before="100" w:beforeAutospacing="1" w:after="100" w:afterAutospacing="1" w:line="240" w:lineRule="auto"/>
        <w:jc w:val="both"/>
        <w:rPr>
          <w:rFonts w:ascii="Times New Roman" w:hAnsi="Times New Roman" w:cs="Times New Roman"/>
          <w:sz w:val="24"/>
          <w:szCs w:val="24"/>
        </w:rPr>
      </w:pPr>
      <w:r w:rsidRPr="008C1D25">
        <w:rPr>
          <w:rStyle w:val="Strong"/>
          <w:rFonts w:ascii="Times New Roman" w:hAnsi="Times New Roman" w:cs="Times New Roman"/>
          <w:sz w:val="24"/>
          <w:szCs w:val="24"/>
        </w:rPr>
        <w:t>Пријави се онлајн, креирањем налога и достављањем тражене документације.</w:t>
      </w:r>
      <w:r w:rsidRPr="008C1D25">
        <w:rPr>
          <w:rFonts w:ascii="Times New Roman" w:hAnsi="Times New Roman" w:cs="Times New Roman"/>
          <w:b/>
          <w:bCs/>
          <w:sz w:val="24"/>
          <w:szCs w:val="24"/>
        </w:rPr>
        <w:br/>
      </w:r>
      <w:r w:rsidRPr="008C1D25">
        <w:rPr>
          <w:rFonts w:ascii="Times New Roman" w:hAnsi="Times New Roman" w:cs="Times New Roman"/>
          <w:sz w:val="24"/>
          <w:szCs w:val="24"/>
        </w:rPr>
        <w:t>Документација се увек прилаже онлајн, с тим што је у одређеним случајевима неопходно доставити одређена документа поштом.</w:t>
      </w:r>
    </w:p>
    <w:p w:rsidR="00110404" w:rsidRDefault="00110404" w:rsidP="00110404">
      <w:pPr>
        <w:pStyle w:val="NormalWeb"/>
        <w:jc w:val="both"/>
      </w:pPr>
      <w:r>
        <w:rPr>
          <w:rStyle w:val="Strong"/>
        </w:rPr>
        <w:lastRenderedPageBreak/>
        <w:t>Конкурсни рокови</w:t>
      </w:r>
    </w:p>
    <w:p w:rsidR="00110404" w:rsidRPr="00110404" w:rsidRDefault="00110404" w:rsidP="00110404">
      <w:pPr>
        <w:pStyle w:val="NormalWeb"/>
        <w:jc w:val="both"/>
        <w:rPr>
          <w:lang w:val="sr-Cyrl-CS"/>
        </w:rPr>
      </w:pPr>
      <w:proofErr w:type="gramStart"/>
      <w:r>
        <w:t>Сваки програм са листе заједничких мастер програма има сопствени рок за подношење документације и неопходно га је проверити на сајту самог програма.</w:t>
      </w:r>
      <w:proofErr w:type="gramEnd"/>
      <w:r>
        <w:t xml:space="preserve"> </w:t>
      </w:r>
      <w:proofErr w:type="gramStart"/>
      <w:r>
        <w:t>За већину појединачних програма рокови углавном почињу у септембру или октобру и завршавају се у децембру или јануару.</w:t>
      </w:r>
      <w:proofErr w:type="gramEnd"/>
    </w:p>
    <w:p w:rsidR="00110404" w:rsidRDefault="00110404" w:rsidP="00110404">
      <w:pPr>
        <w:pStyle w:val="NormalWeb"/>
        <w:jc w:val="both"/>
      </w:pPr>
      <w:proofErr w:type="gramStart"/>
      <w:r>
        <w:rPr>
          <w:rStyle w:val="Strong"/>
        </w:rPr>
        <w:t>Како се додељују стипендије?</w:t>
      </w:r>
      <w:proofErr w:type="gramEnd"/>
      <w:r>
        <w:rPr>
          <w:rStyle w:val="Strong"/>
        </w:rPr>
        <w:t xml:space="preserve"> </w:t>
      </w:r>
    </w:p>
    <w:p w:rsidR="00110404" w:rsidRDefault="00110404" w:rsidP="00110404">
      <w:pPr>
        <w:pStyle w:val="NormalWeb"/>
        <w:jc w:val="both"/>
      </w:pPr>
      <w:proofErr w:type="gramStart"/>
      <w:r>
        <w:t>Одлуку о прихватању студената на неки од Еразмус Мундус заједничких мастер програма доноси конзорцијум програма.</w:t>
      </w:r>
      <w:proofErr w:type="gramEnd"/>
      <w:r>
        <w:t xml:space="preserve"> </w:t>
      </w:r>
      <w:proofErr w:type="gramStart"/>
      <w:r>
        <w:t>Коначну одлуку о расподели стипендија, на основу ранг листа, доноси Европска комисија.</w:t>
      </w:r>
      <w:proofErr w:type="gramEnd"/>
      <w:r>
        <w:t xml:space="preserve"> </w:t>
      </w:r>
      <w:proofErr w:type="gramStart"/>
      <w:r>
        <w:t xml:space="preserve">Постоји могућност да студент који се пријавио за заједнички мастер програм буде прихваћен на студијски програм, а да притом не добије и </w:t>
      </w:r>
      <w:r>
        <w:rPr>
          <w:rStyle w:val="Emphasis"/>
        </w:rPr>
        <w:t>Е+</w:t>
      </w:r>
      <w:r>
        <w:t xml:space="preserve"> стипендију.</w:t>
      </w:r>
      <w:proofErr w:type="gramEnd"/>
    </w:p>
    <w:p w:rsidR="00110404" w:rsidRPr="00110404" w:rsidRDefault="00110404" w:rsidP="00110404">
      <w:pPr>
        <w:pStyle w:val="NormalWeb"/>
        <w:jc w:val="both"/>
        <w:rPr>
          <w:lang w:val="sr-Cyrl-CS"/>
        </w:rPr>
      </w:pPr>
      <w:proofErr w:type="gramStart"/>
      <w:r>
        <w:t>Сваки студент се може пријавити на највише три таква програма у једном конкурсном року, а ако буде прихваћен на више програма, мора се одлучити за један.</w:t>
      </w:r>
      <w:proofErr w:type="gramEnd"/>
      <w:r>
        <w:t xml:space="preserve"> </w:t>
      </w:r>
      <w:proofErr w:type="gramStart"/>
      <w:r>
        <w:t>Уколико неко од изабраних кандидата одустане, стипендија се додељује првом следећем најбоље рангираном кандидату са резервне листе.</w:t>
      </w:r>
      <w:proofErr w:type="gramEnd"/>
    </w:p>
    <w:p w:rsidR="00110404" w:rsidRDefault="00110404" w:rsidP="00110404">
      <w:pPr>
        <w:pStyle w:val="NormalWeb"/>
        <w:jc w:val="both"/>
      </w:pPr>
      <w:r>
        <w:rPr>
          <w:rStyle w:val="Strong"/>
        </w:rPr>
        <w:t>Важне напомене</w:t>
      </w:r>
    </w:p>
    <w:p w:rsidR="00110404" w:rsidRPr="008C1D25" w:rsidRDefault="00110404" w:rsidP="00110404">
      <w:pPr>
        <w:numPr>
          <w:ilvl w:val="0"/>
          <w:numId w:val="19"/>
        </w:numPr>
        <w:spacing w:before="100" w:beforeAutospacing="1" w:after="100" w:afterAutospacing="1" w:line="240" w:lineRule="auto"/>
        <w:jc w:val="both"/>
        <w:rPr>
          <w:rFonts w:ascii="Times New Roman" w:hAnsi="Times New Roman" w:cs="Times New Roman"/>
          <w:sz w:val="24"/>
          <w:szCs w:val="24"/>
        </w:rPr>
      </w:pPr>
      <w:r w:rsidRPr="008C1D25">
        <w:rPr>
          <w:rFonts w:ascii="Times New Roman" w:hAnsi="Times New Roman" w:cs="Times New Roman"/>
          <w:sz w:val="24"/>
          <w:szCs w:val="24"/>
        </w:rPr>
        <w:t>Од студента се може тражити и објашњење докумената које прилаже – на пример, ако студент није студирао према болоњском систему, од њега се може тражити да приложи документ који показује колико ЕСПБ поена вреди његова диплома. Такав документ издаје факултет на којем је студент дипломирао.</w:t>
      </w:r>
    </w:p>
    <w:p w:rsidR="00110404" w:rsidRPr="008C1D25" w:rsidRDefault="00110404" w:rsidP="00110404">
      <w:pPr>
        <w:numPr>
          <w:ilvl w:val="0"/>
          <w:numId w:val="19"/>
        </w:numPr>
        <w:spacing w:before="100" w:beforeAutospacing="1" w:after="100" w:afterAutospacing="1" w:line="240" w:lineRule="auto"/>
        <w:jc w:val="both"/>
        <w:rPr>
          <w:rFonts w:ascii="Times New Roman" w:hAnsi="Times New Roman" w:cs="Times New Roman"/>
          <w:sz w:val="24"/>
          <w:szCs w:val="24"/>
        </w:rPr>
      </w:pPr>
      <w:r w:rsidRPr="008C1D25">
        <w:rPr>
          <w:rFonts w:ascii="Times New Roman" w:hAnsi="Times New Roman" w:cs="Times New Roman"/>
          <w:sz w:val="24"/>
          <w:szCs w:val="24"/>
        </w:rPr>
        <w:t>Мада не треба рачунати на ту могућност, координатори програма су у одређеном броју случајева вољни да дозволе накнадно достављање одређеног дела конкурсне документације. То се пре свега односи на диплому или уверење о завршеним основним студијама, које студент свакако неће имати у тренутку пријављивања ако је на завршној години или је апсолвент, као и на сертификате о знању језика на којем се настава изводи (најчешће енглески). Уколико студент у тренутку пријављивања не поседује сва потребна документа, треба да контактира са особом која је одговорна за административна питања на одређеном програму (</w:t>
      </w:r>
      <w:r w:rsidRPr="008C1D25">
        <w:rPr>
          <w:rFonts w:ascii="Times New Roman" w:hAnsi="Times New Roman" w:cs="Times New Roman"/>
          <w:i/>
          <w:iCs/>
          <w:sz w:val="24"/>
          <w:szCs w:val="24"/>
        </w:rPr>
        <w:t>contact person</w:t>
      </w:r>
      <w:r w:rsidRPr="008C1D25">
        <w:rPr>
          <w:rFonts w:ascii="Times New Roman" w:hAnsi="Times New Roman" w:cs="Times New Roman"/>
          <w:sz w:val="24"/>
          <w:szCs w:val="24"/>
        </w:rPr>
        <w:t>), да изложи своју ситуацију и пита да ли може и под којим условима накнадно да достави део тражене документације.</w:t>
      </w:r>
    </w:p>
    <w:p w:rsidR="008C1D25" w:rsidRDefault="00110404" w:rsidP="00110404">
      <w:pPr>
        <w:pStyle w:val="NormalWeb"/>
        <w:rPr>
          <w:rStyle w:val="Strong"/>
          <w:lang w:val="sr-Cyrl-CS"/>
        </w:rPr>
      </w:pPr>
      <w:r>
        <w:t> </w:t>
      </w:r>
      <w:r>
        <w:br/>
      </w:r>
      <w:r>
        <w:br/>
      </w:r>
    </w:p>
    <w:p w:rsidR="008C1D25" w:rsidRDefault="008C1D25" w:rsidP="00110404">
      <w:pPr>
        <w:pStyle w:val="NormalWeb"/>
        <w:rPr>
          <w:rStyle w:val="Strong"/>
          <w:lang w:val="sr-Cyrl-CS"/>
        </w:rPr>
      </w:pPr>
    </w:p>
    <w:p w:rsidR="008C1D25" w:rsidRDefault="008C1D25" w:rsidP="00110404">
      <w:pPr>
        <w:pStyle w:val="NormalWeb"/>
        <w:rPr>
          <w:rStyle w:val="Strong"/>
          <w:lang w:val="sr-Cyrl-CS"/>
        </w:rPr>
      </w:pPr>
    </w:p>
    <w:p w:rsidR="008C1D25" w:rsidRDefault="008C1D25" w:rsidP="00110404">
      <w:pPr>
        <w:pStyle w:val="NormalWeb"/>
        <w:rPr>
          <w:rStyle w:val="Strong"/>
          <w:lang w:val="sr-Cyrl-CS"/>
        </w:rPr>
      </w:pPr>
    </w:p>
    <w:p w:rsidR="00110404" w:rsidRDefault="00110404" w:rsidP="00110404">
      <w:pPr>
        <w:pStyle w:val="NormalWeb"/>
      </w:pPr>
      <w:proofErr w:type="gramStart"/>
      <w:r>
        <w:rPr>
          <w:rStyle w:val="Strong"/>
        </w:rPr>
        <w:lastRenderedPageBreak/>
        <w:t>Која су најчешће потребна документа?</w:t>
      </w:r>
      <w:proofErr w:type="gramEnd"/>
    </w:p>
    <w:p w:rsidR="00110404" w:rsidRDefault="00110404" w:rsidP="00110404">
      <w:pPr>
        <w:pStyle w:val="NormalWeb"/>
      </w:pPr>
      <w:r>
        <w:t>На сајту самог заједничког програма увек је назначен тачан списак потребне документације, а најчешће тражена документа су:</w:t>
      </w:r>
    </w:p>
    <w:p w:rsidR="00110404" w:rsidRPr="008C1D25" w:rsidRDefault="00110404" w:rsidP="00110404">
      <w:pPr>
        <w:numPr>
          <w:ilvl w:val="0"/>
          <w:numId w:val="20"/>
        </w:numPr>
        <w:spacing w:before="100" w:beforeAutospacing="1" w:after="100" w:afterAutospacing="1" w:line="240" w:lineRule="auto"/>
        <w:rPr>
          <w:rFonts w:ascii="Times New Roman" w:hAnsi="Times New Roman" w:cs="Times New Roman"/>
          <w:sz w:val="24"/>
          <w:szCs w:val="24"/>
        </w:rPr>
      </w:pPr>
      <w:r w:rsidRPr="008C1D25">
        <w:rPr>
          <w:rFonts w:ascii="Times New Roman" w:hAnsi="Times New Roman" w:cs="Times New Roman"/>
          <w:sz w:val="24"/>
          <w:szCs w:val="24"/>
        </w:rPr>
        <w:t>ЦВ,</w:t>
      </w:r>
    </w:p>
    <w:p w:rsidR="00110404" w:rsidRPr="008C1D25" w:rsidRDefault="00110404" w:rsidP="00110404">
      <w:pPr>
        <w:numPr>
          <w:ilvl w:val="0"/>
          <w:numId w:val="20"/>
        </w:numPr>
        <w:spacing w:before="100" w:beforeAutospacing="1" w:after="100" w:afterAutospacing="1" w:line="240" w:lineRule="auto"/>
        <w:rPr>
          <w:rFonts w:ascii="Times New Roman" w:hAnsi="Times New Roman" w:cs="Times New Roman"/>
          <w:sz w:val="24"/>
          <w:szCs w:val="24"/>
        </w:rPr>
      </w:pPr>
      <w:r w:rsidRPr="008C1D25">
        <w:rPr>
          <w:rFonts w:ascii="Times New Roman" w:hAnsi="Times New Roman" w:cs="Times New Roman"/>
          <w:sz w:val="24"/>
          <w:szCs w:val="24"/>
        </w:rPr>
        <w:t>мотивационо писмо,</w:t>
      </w:r>
    </w:p>
    <w:p w:rsidR="00110404" w:rsidRPr="008C1D25" w:rsidRDefault="00110404" w:rsidP="00110404">
      <w:pPr>
        <w:numPr>
          <w:ilvl w:val="0"/>
          <w:numId w:val="20"/>
        </w:numPr>
        <w:spacing w:before="100" w:beforeAutospacing="1" w:after="100" w:afterAutospacing="1" w:line="240" w:lineRule="auto"/>
        <w:rPr>
          <w:rFonts w:ascii="Times New Roman" w:hAnsi="Times New Roman" w:cs="Times New Roman"/>
          <w:sz w:val="24"/>
          <w:szCs w:val="24"/>
        </w:rPr>
      </w:pPr>
      <w:r w:rsidRPr="008C1D25">
        <w:rPr>
          <w:rFonts w:ascii="Times New Roman" w:hAnsi="Times New Roman" w:cs="Times New Roman"/>
          <w:sz w:val="24"/>
          <w:szCs w:val="24"/>
        </w:rPr>
        <w:t>писма препоруке (назначен је тачан број),</w:t>
      </w:r>
    </w:p>
    <w:p w:rsidR="00110404" w:rsidRPr="008C1D25" w:rsidRDefault="00110404" w:rsidP="00110404">
      <w:pPr>
        <w:numPr>
          <w:ilvl w:val="0"/>
          <w:numId w:val="20"/>
        </w:numPr>
        <w:spacing w:before="100" w:beforeAutospacing="1" w:after="100" w:afterAutospacing="1" w:line="240" w:lineRule="auto"/>
        <w:rPr>
          <w:rFonts w:ascii="Times New Roman" w:hAnsi="Times New Roman" w:cs="Times New Roman"/>
          <w:sz w:val="24"/>
          <w:szCs w:val="24"/>
        </w:rPr>
      </w:pPr>
      <w:r w:rsidRPr="008C1D25">
        <w:rPr>
          <w:rFonts w:ascii="Times New Roman" w:hAnsi="Times New Roman" w:cs="Times New Roman"/>
          <w:sz w:val="24"/>
          <w:szCs w:val="24"/>
        </w:rPr>
        <w:t>диплома (уверење) о дипломирању,</w:t>
      </w:r>
    </w:p>
    <w:p w:rsidR="00110404" w:rsidRPr="008C1D25" w:rsidRDefault="00110404" w:rsidP="00110404">
      <w:pPr>
        <w:numPr>
          <w:ilvl w:val="0"/>
          <w:numId w:val="20"/>
        </w:numPr>
        <w:spacing w:before="100" w:beforeAutospacing="1" w:after="100" w:afterAutospacing="1" w:line="240" w:lineRule="auto"/>
        <w:rPr>
          <w:rFonts w:ascii="Times New Roman" w:hAnsi="Times New Roman" w:cs="Times New Roman"/>
          <w:sz w:val="24"/>
          <w:szCs w:val="24"/>
        </w:rPr>
      </w:pPr>
      <w:r w:rsidRPr="008C1D25">
        <w:rPr>
          <w:rFonts w:ascii="Times New Roman" w:hAnsi="Times New Roman" w:cs="Times New Roman"/>
          <w:sz w:val="24"/>
          <w:szCs w:val="24"/>
        </w:rPr>
        <w:t>транскрипт оцена,</w:t>
      </w:r>
    </w:p>
    <w:p w:rsidR="00110404" w:rsidRPr="008C1D25" w:rsidRDefault="00110404" w:rsidP="00110404">
      <w:pPr>
        <w:numPr>
          <w:ilvl w:val="0"/>
          <w:numId w:val="20"/>
        </w:numPr>
        <w:spacing w:before="100" w:beforeAutospacing="1" w:after="100" w:afterAutospacing="1" w:line="240" w:lineRule="auto"/>
        <w:rPr>
          <w:rFonts w:ascii="Times New Roman" w:hAnsi="Times New Roman" w:cs="Times New Roman"/>
          <w:sz w:val="24"/>
          <w:szCs w:val="24"/>
        </w:rPr>
      </w:pPr>
      <w:proofErr w:type="gramStart"/>
      <w:r w:rsidRPr="008C1D25">
        <w:rPr>
          <w:rFonts w:ascii="Times New Roman" w:hAnsi="Times New Roman" w:cs="Times New Roman"/>
          <w:sz w:val="24"/>
          <w:szCs w:val="24"/>
        </w:rPr>
        <w:t>званични</w:t>
      </w:r>
      <w:proofErr w:type="gramEnd"/>
      <w:r w:rsidRPr="008C1D25">
        <w:rPr>
          <w:rFonts w:ascii="Times New Roman" w:hAnsi="Times New Roman" w:cs="Times New Roman"/>
          <w:sz w:val="24"/>
          <w:szCs w:val="24"/>
        </w:rPr>
        <w:t xml:space="preserve"> сертификат о познавању језика извођења наставе на програму (најчешће енглески, тражени ниво Б2-Ц1 и сертификати: IELTS, TOEFL, CAE, CPE).</w:t>
      </w:r>
    </w:p>
    <w:p w:rsidR="00110404" w:rsidRPr="00110404" w:rsidRDefault="00110404" w:rsidP="00110404">
      <w:pPr>
        <w:pStyle w:val="Heading1"/>
        <w:rPr>
          <w:sz w:val="32"/>
          <w:szCs w:val="32"/>
          <w:u w:val="single"/>
        </w:rPr>
      </w:pPr>
      <w:r w:rsidRPr="00110404">
        <w:rPr>
          <w:sz w:val="32"/>
          <w:szCs w:val="32"/>
          <w:u w:val="single"/>
        </w:rPr>
        <w:t>Еразмус Мундус мреже – целокупне студије</w:t>
      </w:r>
    </w:p>
    <w:p w:rsidR="00110404" w:rsidRDefault="00110404" w:rsidP="00110404">
      <w:pPr>
        <w:pStyle w:val="NormalWeb"/>
        <w:jc w:val="both"/>
      </w:pPr>
      <w:proofErr w:type="gramStart"/>
      <w:r>
        <w:t xml:space="preserve">У програму </w:t>
      </w:r>
      <w:r>
        <w:rPr>
          <w:rStyle w:val="Emphasis"/>
        </w:rPr>
        <w:t>Еразмус Мундус</w:t>
      </w:r>
      <w:r>
        <w:t>, који је претходио програму</w:t>
      </w:r>
      <w:r>
        <w:rPr>
          <w:rStyle w:val="Emphasis"/>
        </w:rPr>
        <w:t xml:space="preserve"> Еразмус+</w:t>
      </w:r>
      <w:r>
        <w:t>, формиране су тзв.</w:t>
      </w:r>
      <w:proofErr w:type="gramEnd"/>
      <w:r>
        <w:t xml:space="preserve"> </w:t>
      </w:r>
      <w:proofErr w:type="gramStart"/>
      <w:r>
        <w:t>мреже</w:t>
      </w:r>
      <w:proofErr w:type="gramEnd"/>
      <w:r>
        <w:t xml:space="preserve"> за размену између универзитета из програмских земаља и универзитета из земаља Западног Балкана. Оне пре свега омогућавају двосмерну размену студената (одабрани студенти са Западног Балкана одлазе на универзитете земаља Европске уније, а један број студената из ЕУ долази на универзитете у земљама Западног Балкана), али постоји и могућност доделе мањег броја стипендија за целе мастер студије. </w:t>
      </w:r>
      <w:proofErr w:type="gramStart"/>
      <w:r>
        <w:t>Такве мастер студије реализују се на једном од европских универзитета који је део дате мреже и омогућавају стицање дипломе тог универзитета.</w:t>
      </w:r>
      <w:proofErr w:type="gramEnd"/>
    </w:p>
    <w:p w:rsidR="00110404" w:rsidRDefault="00110404" w:rsidP="00110404">
      <w:pPr>
        <w:pStyle w:val="NormalWeb"/>
        <w:jc w:val="both"/>
      </w:pPr>
      <w:r>
        <w:t>Мреже за размену које су и даље активне и расписују конкурсе за размене, али и за комплетне мастер студије су </w:t>
      </w:r>
      <w:hyperlink r:id="rId41" w:history="1">
        <w:r>
          <w:rPr>
            <w:rStyle w:val="Hyperlink"/>
          </w:rPr>
          <w:t>EUROWEB+</w:t>
        </w:r>
      </w:hyperlink>
      <w:proofErr w:type="gramStart"/>
      <w:r>
        <w:t>,  </w:t>
      </w:r>
      <w:proofErr w:type="gramEnd"/>
      <w:r w:rsidR="00394DF5">
        <w:fldChar w:fldCharType="begin"/>
      </w:r>
      <w:r>
        <w:instrText xml:space="preserve"> HYPERLINK "http://www.sunbeam.univpm.it/EN/home" </w:instrText>
      </w:r>
      <w:r w:rsidR="00394DF5">
        <w:fldChar w:fldCharType="separate"/>
      </w:r>
      <w:r>
        <w:rPr>
          <w:rStyle w:val="Hyperlink"/>
        </w:rPr>
        <w:t>SUNBEAM</w:t>
      </w:r>
      <w:r w:rsidR="00394DF5">
        <w:fldChar w:fldCharType="end"/>
      </w:r>
      <w:r>
        <w:t>,</w:t>
      </w:r>
      <w:hyperlink r:id="rId42" w:history="1">
        <w:r>
          <w:rPr>
            <w:rStyle w:val="Hyperlink"/>
          </w:rPr>
          <w:t> GREEN-TECH-WB</w:t>
        </w:r>
      </w:hyperlink>
      <w:r>
        <w:t> и </w:t>
      </w:r>
      <w:hyperlink r:id="rId43" w:history="1">
        <w:r>
          <w:rPr>
            <w:rStyle w:val="Hyperlink"/>
          </w:rPr>
          <w:t>ERAWEB</w:t>
        </w:r>
      </w:hyperlink>
      <w:r>
        <w:t xml:space="preserve">. </w:t>
      </w:r>
      <w:proofErr w:type="gramStart"/>
      <w:r>
        <w:t>На сајту сваке од ових мрежа потребно је проверити на којим тачно партнерским институцијама је могуће реализовати мастер студије, као и које студијске области су доступне на свакој од њих.</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b/>
          <w:bCs/>
          <w:sz w:val="24"/>
          <w:szCs w:val="24"/>
        </w:rPr>
        <w:t>Каква је стипендија и шта је њоме обухваћено?</w:t>
      </w:r>
      <w:proofErr w:type="gramEnd"/>
    </w:p>
    <w:p w:rsidR="00110404" w:rsidRPr="00110404" w:rsidRDefault="00110404" w:rsidP="00110404">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A3716D">
        <w:rPr>
          <w:rFonts w:ascii="Times New Roman" w:eastAsia="Times New Roman" w:hAnsi="Times New Roman" w:cs="Times New Roman"/>
          <w:sz w:val="24"/>
          <w:szCs w:val="24"/>
        </w:rPr>
        <w:t>Трошкови школарине су покривени, а стипендија укључује месечни износ намењен за покривање трошкова живота у висини од 1.000 евра, затим накнаду за путне трошкове и обезбеђено здравствено осигурање током студија.</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Услови за пријаву</w:t>
      </w:r>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sz w:val="24"/>
          <w:szCs w:val="24"/>
        </w:rPr>
        <w:t>За стипендију се могу пријавити држављани Републике Србије који у последњих пет година (рачунајући до дана пријављивања за стипендију) нису живели или боравили у некој од земаља Европске уније на школовању или пракси дуже од 12 месеци.</w:t>
      </w:r>
      <w:proofErr w:type="gramEnd"/>
      <w:r w:rsidRPr="00A3716D">
        <w:rPr>
          <w:rFonts w:ascii="Times New Roman" w:eastAsia="Times New Roman" w:hAnsi="Times New Roman" w:cs="Times New Roman"/>
          <w:sz w:val="24"/>
          <w:szCs w:val="24"/>
        </w:rPr>
        <w:t xml:space="preserve"> Уз то, потребно је да је студент завршио или  да завршава одговарајуће основне студије – за стечених 180 ЕСПБ бодова на основним студијама неопходно је да мастер буде двогодишњи, а ако студент има остварених 240 ЕСПБ бодова, може изабрати и једногодишњи мастер програм.</w:t>
      </w:r>
    </w:p>
    <w:p w:rsidR="00110404" w:rsidRPr="00A3716D" w:rsidRDefault="00110404" w:rsidP="00110404">
      <w:pPr>
        <w:spacing w:before="100" w:beforeAutospacing="1" w:after="100" w:afterAutospacing="1" w:line="240" w:lineRule="auto"/>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lastRenderedPageBreak/>
        <w:t> </w:t>
      </w:r>
      <w:r w:rsidRPr="00A3716D">
        <w:rPr>
          <w:rFonts w:ascii="Times New Roman" w:eastAsia="Times New Roman" w:hAnsi="Times New Roman" w:cs="Times New Roman"/>
          <w:sz w:val="24"/>
          <w:szCs w:val="24"/>
        </w:rPr>
        <w:br/>
      </w:r>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Информисање и пријављивање у пет корака</w:t>
      </w:r>
    </w:p>
    <w:p w:rsidR="00110404" w:rsidRPr="00A3716D" w:rsidRDefault="00110404" w:rsidP="00110404">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Информиши се на сајту саме мреже о томе које су студијске области доступне за мастер студије на сваком од универзитета који чини дату мрежу.</w:t>
      </w:r>
      <w:r w:rsidRPr="00A3716D">
        <w:rPr>
          <w:rFonts w:ascii="Times New Roman" w:eastAsia="Times New Roman" w:hAnsi="Times New Roman" w:cs="Times New Roman"/>
          <w:b/>
          <w:bCs/>
          <w:sz w:val="24"/>
          <w:szCs w:val="24"/>
        </w:rPr>
        <w:br/>
      </w:r>
      <w:r w:rsidRPr="00A3716D">
        <w:rPr>
          <w:rFonts w:ascii="Times New Roman" w:eastAsia="Times New Roman" w:hAnsi="Times New Roman" w:cs="Times New Roman"/>
          <w:sz w:val="24"/>
          <w:szCs w:val="24"/>
        </w:rPr>
        <w:t>На сајту саме мреже за размену треба да погледаш академску понуду сваког од универзитета из земаља Европске уније који је партнер у тој мрежи. То значи да су студентима из Србије који планирају да конкуришу за мастер студије путем дате мреже на располагању само области које су ту истакнуте као део академске понуде тог универзитета.</w:t>
      </w:r>
    </w:p>
    <w:p w:rsidR="00110404" w:rsidRPr="00A3716D" w:rsidRDefault="00110404" w:rsidP="00110404">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Одреди којој циљној групи припадаш.</w:t>
      </w:r>
      <w:r w:rsidRPr="00A3716D">
        <w:rPr>
          <w:rFonts w:ascii="Times New Roman" w:eastAsia="Times New Roman" w:hAnsi="Times New Roman" w:cs="Times New Roman"/>
          <w:sz w:val="24"/>
          <w:szCs w:val="24"/>
        </w:rPr>
        <w:t xml:space="preserve">Када се пријављујеш за целе мастер студије у оквиру </w:t>
      </w:r>
      <w:r w:rsidRPr="00A3716D">
        <w:rPr>
          <w:rFonts w:ascii="Times New Roman" w:eastAsia="Times New Roman" w:hAnsi="Times New Roman" w:cs="Times New Roman"/>
          <w:i/>
          <w:iCs/>
          <w:sz w:val="24"/>
          <w:szCs w:val="24"/>
        </w:rPr>
        <w:t>Еразмус Мундус</w:t>
      </w:r>
      <w:r w:rsidRPr="00A3716D">
        <w:rPr>
          <w:rFonts w:ascii="Times New Roman" w:eastAsia="Times New Roman" w:hAnsi="Times New Roman" w:cs="Times New Roman"/>
          <w:sz w:val="24"/>
          <w:szCs w:val="24"/>
        </w:rPr>
        <w:t xml:space="preserve"> мрежа за размену, можеш припадати једној од три циљне групе. Уколико у тренутку пријваљивања за стипендију завршаваш своје основне студије на неком од универзитета који је партнер на датој мрежи, припадаш циљној групи 1. Уколико у тренутку пријављивања за стипендију завршаваш основне студије на универзитету који није укључен у дату мрежу или си студије већ завршио/ла, припадаш циљној групи 2. За циљну групу 3 није важно да ли у тренутку пријваљивања студираш или не, потребан је једино услов да се налазиш у некој специфичној ситуацији и да имаш доказив статус избеглице, интерно расељеног лица, да си био жртва неоправдане дискриминације у току студирања и сл.</w:t>
      </w:r>
    </w:p>
    <w:p w:rsidR="00110404" w:rsidRPr="00A3716D" w:rsidRDefault="00110404" w:rsidP="00110404">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На сајту мреже пронађи информације о потребној документацији и конкурсним роковима.</w:t>
      </w:r>
    </w:p>
    <w:p w:rsidR="00110404" w:rsidRPr="00A3716D" w:rsidRDefault="00110404" w:rsidP="00110404">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Уколико имаш конкретних недоумица или твој случај донекле одступа од оног који је описан на сајту, слободно се имејлом обрати контакт особи за дату мрежу.</w:t>
      </w:r>
      <w:r w:rsidRPr="00A3716D">
        <w:rPr>
          <w:rFonts w:ascii="Times New Roman" w:eastAsia="Times New Roman" w:hAnsi="Times New Roman" w:cs="Times New Roman"/>
          <w:b/>
          <w:bCs/>
          <w:sz w:val="24"/>
          <w:szCs w:val="24"/>
        </w:rPr>
        <w:br/>
      </w:r>
      <w:r w:rsidRPr="00A3716D">
        <w:rPr>
          <w:rFonts w:ascii="Times New Roman" w:eastAsia="Times New Roman" w:hAnsi="Times New Roman" w:cs="Times New Roman"/>
          <w:sz w:val="24"/>
          <w:szCs w:val="24"/>
        </w:rPr>
        <w:t>Њен контакт ћеш пронаћи на сајту саме мреже, а и сваки од универзитета има истакнут имејл своје контакт особе којој се можеш обратити ако имаш неко питање у вези са програмом и студијском облашћу.</w:t>
      </w:r>
    </w:p>
    <w:p w:rsidR="00110404" w:rsidRPr="00A3716D" w:rsidRDefault="00110404" w:rsidP="00110404">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t>Пријави се онлајн, креирањем налога и достављањем тражене документације.</w:t>
      </w:r>
      <w:r w:rsidRPr="00A3716D">
        <w:rPr>
          <w:rFonts w:ascii="Times New Roman" w:eastAsia="Times New Roman" w:hAnsi="Times New Roman" w:cs="Times New Roman"/>
          <w:sz w:val="24"/>
          <w:szCs w:val="24"/>
        </w:rPr>
        <w:t>Документација се увек прилаже онлајн, креирањем налога на сајту саме мреже.</w:t>
      </w:r>
    </w:p>
    <w:p w:rsidR="008C1D25" w:rsidRDefault="00110404"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r w:rsidRPr="00A3716D">
        <w:rPr>
          <w:rFonts w:ascii="Times New Roman" w:eastAsia="Times New Roman" w:hAnsi="Times New Roman" w:cs="Times New Roman"/>
          <w:sz w:val="24"/>
          <w:szCs w:val="24"/>
        </w:rPr>
        <w:br/>
      </w:r>
    </w:p>
    <w:p w:rsidR="008C1D25" w:rsidRDefault="008C1D25"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8C1D25" w:rsidRDefault="008C1D25"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8C1D25" w:rsidRDefault="008C1D25"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8C1D25" w:rsidRDefault="008C1D25" w:rsidP="00110404">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b/>
          <w:bCs/>
          <w:sz w:val="24"/>
          <w:szCs w:val="24"/>
        </w:rPr>
        <w:lastRenderedPageBreak/>
        <w:t>Конкурсни рокови</w:t>
      </w:r>
    </w:p>
    <w:p w:rsidR="008C1D25" w:rsidRPr="008C1D25" w:rsidRDefault="00110404" w:rsidP="008C1D25">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A3716D">
        <w:rPr>
          <w:rFonts w:ascii="Times New Roman" w:eastAsia="Times New Roman" w:hAnsi="Times New Roman" w:cs="Times New Roman"/>
          <w:sz w:val="24"/>
          <w:szCs w:val="24"/>
        </w:rPr>
        <w:t>Свака мрежа има јединствен конкурсни рок, те је неопходно проверити тачан датум на њеном сајту.</w:t>
      </w:r>
      <w:proofErr w:type="gramEnd"/>
      <w:r w:rsidRPr="00A3716D">
        <w:rPr>
          <w:rFonts w:ascii="Times New Roman" w:eastAsia="Times New Roman" w:hAnsi="Times New Roman" w:cs="Times New Roman"/>
          <w:sz w:val="24"/>
          <w:szCs w:val="24"/>
        </w:rPr>
        <w:t xml:space="preserve"> </w:t>
      </w:r>
      <w:proofErr w:type="gramStart"/>
      <w:r w:rsidRPr="00A3716D">
        <w:rPr>
          <w:rFonts w:ascii="Times New Roman" w:eastAsia="Times New Roman" w:hAnsi="Times New Roman" w:cs="Times New Roman"/>
          <w:sz w:val="24"/>
          <w:szCs w:val="24"/>
        </w:rPr>
        <w:t>Рокови се углавном отварају у децембру, а затварају у фебруару или марту.</w:t>
      </w:r>
      <w:proofErr w:type="gramEnd"/>
    </w:p>
    <w:p w:rsidR="00110404" w:rsidRPr="00A3716D" w:rsidRDefault="00110404" w:rsidP="00110404">
      <w:pPr>
        <w:spacing w:before="100" w:beforeAutospacing="1" w:after="100" w:afterAutospacing="1" w:line="240" w:lineRule="auto"/>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b/>
          <w:bCs/>
          <w:sz w:val="24"/>
          <w:szCs w:val="24"/>
        </w:rPr>
        <w:t>Која су најчешће потребна документа?</w:t>
      </w:r>
      <w:proofErr w:type="gramEnd"/>
    </w:p>
    <w:p w:rsidR="00110404" w:rsidRPr="00A3716D" w:rsidRDefault="00110404" w:rsidP="00110404">
      <w:p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На сајту саме мреже за размену увек је назначен тачан списак потребне документације, а најчешће тражена документа су:</w:t>
      </w:r>
    </w:p>
    <w:p w:rsidR="00110404" w:rsidRPr="00A3716D" w:rsidRDefault="00110404" w:rsidP="00110404">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ЦВ,</w:t>
      </w:r>
    </w:p>
    <w:p w:rsidR="00110404" w:rsidRPr="00A3716D" w:rsidRDefault="00110404" w:rsidP="00110404">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мотивационо писмо,</w:t>
      </w:r>
    </w:p>
    <w:p w:rsidR="00110404" w:rsidRPr="00A3716D" w:rsidRDefault="00110404" w:rsidP="00110404">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писма препоруке (назначен је тачан број),</w:t>
      </w:r>
    </w:p>
    <w:p w:rsidR="00110404" w:rsidRPr="00A3716D" w:rsidRDefault="00110404" w:rsidP="00110404">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диплома (уверење) о дипломирању,</w:t>
      </w:r>
    </w:p>
    <w:p w:rsidR="00110404" w:rsidRPr="00A3716D" w:rsidRDefault="00110404" w:rsidP="00110404">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транскрипт оцена,</w:t>
      </w:r>
    </w:p>
    <w:p w:rsidR="00110404" w:rsidRPr="00A3716D" w:rsidRDefault="00110404" w:rsidP="00110404">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3716D">
        <w:rPr>
          <w:rFonts w:ascii="Times New Roman" w:eastAsia="Times New Roman" w:hAnsi="Times New Roman" w:cs="Times New Roman"/>
          <w:sz w:val="24"/>
          <w:szCs w:val="24"/>
        </w:rPr>
        <w:t>званични</w:t>
      </w:r>
      <w:proofErr w:type="gramEnd"/>
      <w:r w:rsidRPr="00A3716D">
        <w:rPr>
          <w:rFonts w:ascii="Times New Roman" w:eastAsia="Times New Roman" w:hAnsi="Times New Roman" w:cs="Times New Roman"/>
          <w:sz w:val="24"/>
          <w:szCs w:val="24"/>
        </w:rPr>
        <w:t xml:space="preserve"> сертификат о познавању језика извођења наставе на програму (најчешће енглески, тражени ниво Б2-Ц1 и сертификати: IELTS, TOEFL, CAE, CPE).</w:t>
      </w:r>
    </w:p>
    <w:p w:rsidR="00110404" w:rsidRPr="00110404" w:rsidRDefault="00110404" w:rsidP="00110404">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r w:rsidRPr="00110404">
        <w:rPr>
          <w:rFonts w:ascii="Times New Roman" w:eastAsia="Times New Roman" w:hAnsi="Times New Roman" w:cs="Times New Roman"/>
          <w:b/>
          <w:bCs/>
          <w:kern w:val="36"/>
          <w:sz w:val="32"/>
          <w:szCs w:val="32"/>
          <w:u w:val="single"/>
        </w:rPr>
        <w:t>Еразмус Мундус заједнички докторски програми</w:t>
      </w:r>
    </w:p>
    <w:p w:rsidR="00110404" w:rsidRPr="00A3716D" w:rsidRDefault="00110404" w:rsidP="00110404">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A3716D">
        <w:rPr>
          <w:rFonts w:ascii="Times New Roman" w:eastAsia="Times New Roman" w:hAnsi="Times New Roman" w:cs="Times New Roman"/>
          <w:sz w:val="24"/>
          <w:szCs w:val="24"/>
        </w:rPr>
        <w:t xml:space="preserve">Попут </w:t>
      </w:r>
      <w:r w:rsidRPr="00A3716D">
        <w:rPr>
          <w:rFonts w:ascii="Times New Roman" w:eastAsia="Times New Roman" w:hAnsi="Times New Roman" w:cs="Times New Roman"/>
          <w:i/>
          <w:iCs/>
          <w:sz w:val="24"/>
          <w:szCs w:val="24"/>
        </w:rPr>
        <w:t>Еразмус Мундус</w:t>
      </w:r>
      <w:r w:rsidRPr="00A3716D">
        <w:rPr>
          <w:rFonts w:ascii="Times New Roman" w:eastAsia="Times New Roman" w:hAnsi="Times New Roman" w:cs="Times New Roman"/>
          <w:sz w:val="24"/>
          <w:szCs w:val="24"/>
        </w:rPr>
        <w:t xml:space="preserve"> заједничких мастер програма, и заједнички доскторски програми су интердисциплинарни и настава на овим програмима организује се на више високошколских институција из различитих европских држава. Програми воде добијању заједничке, односно вишеструке дипломе.</w:t>
      </w:r>
    </w:p>
    <w:p w:rsidR="00110404" w:rsidRDefault="00110404" w:rsidP="00110404">
      <w:pPr>
        <w:pStyle w:val="NormalWeb"/>
        <w:jc w:val="both"/>
      </w:pPr>
      <w:proofErr w:type="gramStart"/>
      <w:r>
        <w:rPr>
          <w:rStyle w:val="Strong"/>
        </w:rPr>
        <w:t>Како изгледа студирање на једном заједничком докторском програму?</w:t>
      </w:r>
      <w:proofErr w:type="gramEnd"/>
    </w:p>
    <w:p w:rsidR="00110404" w:rsidRDefault="00110404" w:rsidP="00110404">
      <w:pPr>
        <w:pStyle w:val="NormalWeb"/>
        <w:jc w:val="both"/>
      </w:pPr>
      <w:proofErr w:type="gramStart"/>
      <w:r>
        <w:t>Ови програми најчешће трају три године и изводе се на више различитих институција које чине конзорцијум програма, од којих је једна и координатор.</w:t>
      </w:r>
      <w:proofErr w:type="gramEnd"/>
      <w:r>
        <w:t xml:space="preserve"> </w:t>
      </w:r>
      <w:proofErr w:type="gramStart"/>
      <w:r>
        <w:t>То за студенте практично значи промену државе и универзитета најмање једном током трајања програма.</w:t>
      </w:r>
      <w:proofErr w:type="gramEnd"/>
    </w:p>
    <w:p w:rsidR="00110404" w:rsidRDefault="00110404" w:rsidP="00110404">
      <w:pPr>
        <w:pStyle w:val="NormalWeb"/>
        <w:jc w:val="both"/>
      </w:pPr>
      <w:proofErr w:type="gramStart"/>
      <w:r>
        <w:rPr>
          <w:rStyle w:val="Emphasis"/>
        </w:rPr>
        <w:t>Конзорцијум</w:t>
      </w:r>
      <w:r>
        <w:t> подразумева скуп универзитета који су формирали заједнички мастер програм и учествују у његовом извођењу.</w:t>
      </w:r>
      <w:proofErr w:type="gramEnd"/>
    </w:p>
    <w:p w:rsidR="00110404" w:rsidRDefault="00110404" w:rsidP="00110404">
      <w:pPr>
        <w:pStyle w:val="NormalWeb"/>
        <w:jc w:val="both"/>
      </w:pPr>
      <w:proofErr w:type="gramStart"/>
      <w:r>
        <w:rPr>
          <w:rStyle w:val="Emphasis"/>
        </w:rPr>
        <w:t>Институција-координатор</w:t>
      </w:r>
      <w:r>
        <w:t> је универзитет којем су у оквиру конзорцијума поверене неке административне и менаџерске дужности које немају други чланови конзорцијума.</w:t>
      </w:r>
      <w:proofErr w:type="gramEnd"/>
      <w:r>
        <w:t xml:space="preserve"> </w:t>
      </w:r>
      <w:proofErr w:type="gramStart"/>
      <w:r>
        <w:t>Тако ће у фази пријаве координатор бити тај коме ће се слати пријаве за </w:t>
      </w:r>
      <w:r>
        <w:rPr>
          <w:rStyle w:val="Emphasis"/>
        </w:rPr>
        <w:t>Еразмус+</w:t>
      </w:r>
      <w:r>
        <w:t> стипендије.</w:t>
      </w:r>
      <w:proofErr w:type="gramEnd"/>
    </w:p>
    <w:p w:rsidR="00110404" w:rsidRDefault="00110404" w:rsidP="00110404">
      <w:pPr>
        <w:pStyle w:val="NormalWeb"/>
        <w:jc w:val="both"/>
      </w:pPr>
      <w:r>
        <w:br/>
      </w:r>
      <w:proofErr w:type="gramStart"/>
      <w:r>
        <w:rPr>
          <w:rStyle w:val="Strong"/>
        </w:rPr>
        <w:t>Каква је стипендија и шта је њоме обухваћено?</w:t>
      </w:r>
      <w:proofErr w:type="gramEnd"/>
    </w:p>
    <w:p w:rsidR="00110404" w:rsidRDefault="00110404" w:rsidP="00110404">
      <w:pPr>
        <w:pStyle w:val="NormalWeb"/>
        <w:jc w:val="both"/>
      </w:pPr>
      <w:r>
        <w:t>Стипендија за заједничке докторске програме обухвата месечни износ од 1.400 евра, коју студент добија током трајања студија за покривање трошкова живота, накнаду за трошкове превоза и пресељења, плаћену школарину (износ школарине се директно уплаћује институцијама које учествују у извођењу студијског програма) и здравствено осигурање током студија.</w:t>
      </w:r>
    </w:p>
    <w:p w:rsidR="008C1D25" w:rsidRDefault="008C1D25" w:rsidP="00110404">
      <w:pPr>
        <w:pStyle w:val="NormalWeb"/>
        <w:jc w:val="both"/>
        <w:rPr>
          <w:lang w:val="sr-Cyrl-CS"/>
        </w:rPr>
      </w:pPr>
    </w:p>
    <w:p w:rsidR="00110404" w:rsidRDefault="00110404" w:rsidP="00110404">
      <w:pPr>
        <w:pStyle w:val="NormalWeb"/>
        <w:jc w:val="both"/>
      </w:pPr>
      <w:r>
        <w:br/>
      </w:r>
      <w:r>
        <w:rPr>
          <w:rStyle w:val="Strong"/>
        </w:rPr>
        <w:t>Шта подразумева двострука, а шта вишеструка или заједничка диплома која се стиче након оваквог програма?</w:t>
      </w:r>
    </w:p>
    <w:p w:rsidR="00110404" w:rsidRDefault="00110404" w:rsidP="00110404">
      <w:pPr>
        <w:pStyle w:val="NormalWeb"/>
        <w:jc w:val="both"/>
      </w:pPr>
      <w:proofErr w:type="gramStart"/>
      <w:r>
        <w:t>Двострука/вишеструка или заједничка диплома јесте диплома коју студент добија по завршетку студијског програма.</w:t>
      </w:r>
      <w:proofErr w:type="gramEnd"/>
      <w:r>
        <w:t xml:space="preserve"> </w:t>
      </w:r>
      <w:proofErr w:type="gramStart"/>
      <w:r>
        <w:t>Заједничку диплому издају најмање две високошколске установе на једном обрасцу.</w:t>
      </w:r>
      <w:proofErr w:type="gramEnd"/>
    </w:p>
    <w:p w:rsidR="00110404" w:rsidRDefault="00110404" w:rsidP="00110404">
      <w:pPr>
        <w:pStyle w:val="NormalWeb"/>
        <w:jc w:val="both"/>
      </w:pPr>
      <w:proofErr w:type="gramStart"/>
      <w:r>
        <w:t>Правила програма подразумевају да студент који је уписан на неки од заједничких студијских програма мора да студира на најмање две институције, што значи да ће по завршетку студија добити најмање двоструку диплому, а ако је студирао на више од две институције – вишеструку диплому.</w:t>
      </w:r>
      <w:proofErr w:type="gramEnd"/>
    </w:p>
    <w:p w:rsidR="00110404" w:rsidRDefault="00110404" w:rsidP="00110404">
      <w:pPr>
        <w:pStyle w:val="NormalWeb"/>
        <w:jc w:val="both"/>
      </w:pPr>
      <w:r>
        <w:t>Разлика између заједничке и двоструке/вишеструке дипломе је та што је заједничка диплома једна диплома, потписана од свих високошколских институција на којима је студент студирао у оквиру заједничког програма, а у случају двоструке/вишеструке дипломе, свака институција студенту издаје посебну диплому коју признају друге високошколске институције у конзорцијуму.</w:t>
      </w:r>
    </w:p>
    <w:p w:rsidR="00110404" w:rsidRDefault="00110404" w:rsidP="00110404">
      <w:pPr>
        <w:pStyle w:val="NormalWeb"/>
        <w:jc w:val="both"/>
      </w:pPr>
      <w:r>
        <w:br/>
      </w:r>
      <w:r>
        <w:rPr>
          <w:rStyle w:val="Strong"/>
        </w:rPr>
        <w:t>Услови за пријаву</w:t>
      </w:r>
    </w:p>
    <w:p w:rsidR="00110404" w:rsidRDefault="00110404" w:rsidP="00110404">
      <w:pPr>
        <w:pStyle w:val="NormalWeb"/>
        <w:jc w:val="both"/>
      </w:pPr>
      <w:proofErr w:type="gramStart"/>
      <w:r>
        <w:t>За стипендију се могу пријавити држављани Републике Србије који у последњих пет година (рачунајући до дана пријављивања за стипендију) нису живели или боравили у некој од земаља Европске уније на школовању или пракси дуже од 12 месеци.</w:t>
      </w:r>
      <w:proofErr w:type="gramEnd"/>
      <w:r>
        <w:t xml:space="preserve"> </w:t>
      </w:r>
      <w:proofErr w:type="gramStart"/>
      <w:r>
        <w:t>Уз то, потребно је да је студент завршио или да завршава одговарајуће студије и да има остварених 300 ЕСПБ.</w:t>
      </w:r>
      <w:proofErr w:type="gramEnd"/>
    </w:p>
    <w:p w:rsidR="00110404" w:rsidRDefault="00110404" w:rsidP="00110404">
      <w:pPr>
        <w:pStyle w:val="NormalWeb"/>
        <w:jc w:val="both"/>
      </w:pPr>
      <w:r>
        <w:br/>
      </w:r>
      <w:r>
        <w:rPr>
          <w:rStyle w:val="Strong"/>
        </w:rPr>
        <w:t>Информисање и пријављивање у четири корака</w:t>
      </w:r>
    </w:p>
    <w:p w:rsidR="00110404" w:rsidRPr="008C1D25" w:rsidRDefault="00394DF5" w:rsidP="00110404">
      <w:pPr>
        <w:numPr>
          <w:ilvl w:val="0"/>
          <w:numId w:val="23"/>
        </w:numPr>
        <w:spacing w:before="100" w:beforeAutospacing="1" w:after="100" w:afterAutospacing="1" w:line="240" w:lineRule="auto"/>
        <w:jc w:val="both"/>
        <w:rPr>
          <w:rFonts w:ascii="Times New Roman" w:hAnsi="Times New Roman" w:cs="Times New Roman"/>
          <w:sz w:val="24"/>
          <w:szCs w:val="24"/>
        </w:rPr>
      </w:pPr>
      <w:hyperlink r:id="rId44" w:history="1">
        <w:r w:rsidR="00110404" w:rsidRPr="008C1D25">
          <w:rPr>
            <w:rStyle w:val="Hyperlink"/>
            <w:rFonts w:ascii="Times New Roman" w:hAnsi="Times New Roman" w:cs="Times New Roman"/>
            <w:b/>
            <w:bCs/>
            <w:color w:val="auto"/>
            <w:sz w:val="24"/>
            <w:szCs w:val="24"/>
          </w:rPr>
          <w:t>На списку од око 20 програма из различитих области пронађи оне које тебе занимају</w:t>
        </w:r>
      </w:hyperlink>
      <w:r w:rsidR="00110404" w:rsidRPr="008C1D25">
        <w:rPr>
          <w:rStyle w:val="Strong"/>
          <w:rFonts w:ascii="Times New Roman" w:hAnsi="Times New Roman" w:cs="Times New Roman"/>
          <w:sz w:val="24"/>
          <w:szCs w:val="24"/>
        </w:rPr>
        <w:t>.</w:t>
      </w:r>
      <w:r w:rsidR="00110404" w:rsidRPr="008C1D25">
        <w:rPr>
          <w:rFonts w:ascii="Times New Roman" w:hAnsi="Times New Roman" w:cs="Times New Roman"/>
          <w:b/>
          <w:bCs/>
          <w:sz w:val="24"/>
          <w:szCs w:val="24"/>
        </w:rPr>
        <w:br/>
      </w:r>
      <w:r w:rsidR="00110404" w:rsidRPr="008C1D25">
        <w:rPr>
          <w:rFonts w:ascii="Times New Roman" w:hAnsi="Times New Roman" w:cs="Times New Roman"/>
          <w:sz w:val="24"/>
          <w:szCs w:val="24"/>
        </w:rPr>
        <w:t xml:space="preserve">Списак је доступан на </w:t>
      </w:r>
      <w:hyperlink r:id="rId45" w:history="1">
        <w:r w:rsidR="00110404" w:rsidRPr="008C1D25">
          <w:rPr>
            <w:rStyle w:val="Hyperlink"/>
            <w:rFonts w:ascii="Times New Roman" w:hAnsi="Times New Roman" w:cs="Times New Roman"/>
            <w:color w:val="auto"/>
            <w:sz w:val="24"/>
            <w:szCs w:val="24"/>
          </w:rPr>
          <w:t>сајту Извршне агенције (ЕАЦЕА)</w:t>
        </w:r>
      </w:hyperlink>
      <w:r w:rsidR="00110404" w:rsidRPr="008C1D25">
        <w:rPr>
          <w:rFonts w:ascii="Times New Roman" w:hAnsi="Times New Roman" w:cs="Times New Roman"/>
          <w:sz w:val="24"/>
          <w:szCs w:val="24"/>
        </w:rPr>
        <w:t>. Дати су кратак опис сваког програма, подаци о контакт особи и сајт на коме је могуће пронаћи све информације о конкретном програму, начину конкурисања и роковима, као и остале битне информације.</w:t>
      </w:r>
    </w:p>
    <w:p w:rsidR="00110404" w:rsidRPr="008C1D25" w:rsidRDefault="00110404" w:rsidP="00110404">
      <w:pPr>
        <w:numPr>
          <w:ilvl w:val="0"/>
          <w:numId w:val="23"/>
        </w:numPr>
        <w:spacing w:before="100" w:beforeAutospacing="1" w:after="100" w:afterAutospacing="1" w:line="240" w:lineRule="auto"/>
        <w:jc w:val="both"/>
        <w:rPr>
          <w:rFonts w:ascii="Times New Roman" w:hAnsi="Times New Roman" w:cs="Times New Roman"/>
          <w:sz w:val="24"/>
          <w:szCs w:val="24"/>
        </w:rPr>
      </w:pPr>
      <w:r w:rsidRPr="008C1D25">
        <w:rPr>
          <w:rStyle w:val="Strong"/>
          <w:rFonts w:ascii="Times New Roman" w:hAnsi="Times New Roman" w:cs="Times New Roman"/>
          <w:sz w:val="24"/>
          <w:szCs w:val="24"/>
        </w:rPr>
        <w:t>На сајту сваког појединачног програма провери све информације о програму, потребној документацији и условима за пријављивање.</w:t>
      </w:r>
    </w:p>
    <w:p w:rsidR="00110404" w:rsidRPr="008C1D25" w:rsidRDefault="00110404" w:rsidP="00110404">
      <w:pPr>
        <w:numPr>
          <w:ilvl w:val="0"/>
          <w:numId w:val="23"/>
        </w:numPr>
        <w:spacing w:before="100" w:beforeAutospacing="1" w:after="100" w:afterAutospacing="1" w:line="240" w:lineRule="auto"/>
        <w:jc w:val="both"/>
        <w:rPr>
          <w:rFonts w:ascii="Times New Roman" w:hAnsi="Times New Roman" w:cs="Times New Roman"/>
          <w:sz w:val="24"/>
          <w:szCs w:val="24"/>
        </w:rPr>
      </w:pPr>
      <w:r w:rsidRPr="008C1D25">
        <w:rPr>
          <w:rStyle w:val="Strong"/>
          <w:rFonts w:ascii="Times New Roman" w:hAnsi="Times New Roman" w:cs="Times New Roman"/>
          <w:sz w:val="24"/>
          <w:szCs w:val="24"/>
        </w:rPr>
        <w:t>Уколико имаш конкретних недоумица или твој случај донекле одступа од оног који је описан у конкурсу, слободно се имејлом обрати контакт особи са институције која је координатор.</w:t>
      </w:r>
      <w:r w:rsidRPr="008C1D25">
        <w:rPr>
          <w:rFonts w:ascii="Times New Roman" w:hAnsi="Times New Roman" w:cs="Times New Roman"/>
          <w:b/>
          <w:bCs/>
          <w:sz w:val="24"/>
          <w:szCs w:val="24"/>
        </w:rPr>
        <w:br/>
      </w:r>
      <w:r w:rsidRPr="008C1D25">
        <w:rPr>
          <w:rFonts w:ascii="Times New Roman" w:hAnsi="Times New Roman" w:cs="Times New Roman"/>
          <w:sz w:val="24"/>
          <w:szCs w:val="24"/>
        </w:rPr>
        <w:t xml:space="preserve">Његове контакт податке можеш пронаћи у пдф документу са основним </w:t>
      </w:r>
      <w:r w:rsidRPr="008C1D25">
        <w:rPr>
          <w:rFonts w:ascii="Times New Roman" w:hAnsi="Times New Roman" w:cs="Times New Roman"/>
          <w:sz w:val="24"/>
          <w:szCs w:val="24"/>
        </w:rPr>
        <w:lastRenderedPageBreak/>
        <w:t>информацијама о програму на листи свих програма са сајта Извршне агенције или у делу са контакт информацијама на сајту самог програма.</w:t>
      </w:r>
    </w:p>
    <w:p w:rsidR="00110404" w:rsidRPr="008C1D25" w:rsidRDefault="00110404" w:rsidP="00110404">
      <w:pPr>
        <w:numPr>
          <w:ilvl w:val="0"/>
          <w:numId w:val="23"/>
        </w:numPr>
        <w:spacing w:before="100" w:beforeAutospacing="1" w:after="100" w:afterAutospacing="1" w:line="240" w:lineRule="auto"/>
        <w:jc w:val="both"/>
        <w:rPr>
          <w:rFonts w:ascii="Times New Roman" w:hAnsi="Times New Roman" w:cs="Times New Roman"/>
          <w:sz w:val="24"/>
          <w:szCs w:val="24"/>
        </w:rPr>
      </w:pPr>
      <w:r w:rsidRPr="008C1D25">
        <w:rPr>
          <w:rStyle w:val="Strong"/>
          <w:rFonts w:ascii="Times New Roman" w:hAnsi="Times New Roman" w:cs="Times New Roman"/>
          <w:sz w:val="24"/>
          <w:szCs w:val="24"/>
        </w:rPr>
        <w:t>Пријави се онлајн, креирањем налога и достављањем тражене документације.</w:t>
      </w:r>
      <w:r w:rsidRPr="008C1D25">
        <w:rPr>
          <w:rFonts w:ascii="Times New Roman" w:hAnsi="Times New Roman" w:cs="Times New Roman"/>
          <w:b/>
          <w:bCs/>
          <w:sz w:val="24"/>
          <w:szCs w:val="24"/>
        </w:rPr>
        <w:br/>
      </w:r>
      <w:r w:rsidRPr="008C1D25">
        <w:rPr>
          <w:rFonts w:ascii="Times New Roman" w:hAnsi="Times New Roman" w:cs="Times New Roman"/>
          <w:sz w:val="24"/>
          <w:szCs w:val="24"/>
        </w:rPr>
        <w:t>Документација се увек прилаже онлајн, с тим што је у одређеним случајевима неопходно доставити одређена документа поштом.</w:t>
      </w:r>
    </w:p>
    <w:p w:rsidR="00110404" w:rsidRDefault="00110404" w:rsidP="00110404">
      <w:pPr>
        <w:pStyle w:val="NormalWeb"/>
        <w:jc w:val="both"/>
      </w:pPr>
      <w:r>
        <w:br/>
      </w:r>
      <w:r>
        <w:rPr>
          <w:rStyle w:val="Strong"/>
        </w:rPr>
        <w:t>Конкурсни рокови</w:t>
      </w:r>
    </w:p>
    <w:p w:rsidR="00110404" w:rsidRDefault="00110404" w:rsidP="00110404">
      <w:pPr>
        <w:pStyle w:val="NormalWeb"/>
        <w:jc w:val="both"/>
      </w:pPr>
      <w:proofErr w:type="gramStart"/>
      <w:r>
        <w:t>Сваки програм са листе заједничких докторских програма има сопствени рок за подношење документације и неопходно га је проверити на сајту самог програма.</w:t>
      </w:r>
      <w:proofErr w:type="gramEnd"/>
      <w:r>
        <w:t xml:space="preserve"> </w:t>
      </w:r>
      <w:proofErr w:type="gramStart"/>
      <w:r>
        <w:t>За већену појединачних програма рокови углавном почињу у септембру или октобру и завршавају се у децембру или јануару.</w:t>
      </w:r>
      <w:proofErr w:type="gramEnd"/>
    </w:p>
    <w:p w:rsidR="00110404" w:rsidRDefault="00110404" w:rsidP="00110404">
      <w:pPr>
        <w:pStyle w:val="NormalWeb"/>
        <w:jc w:val="both"/>
      </w:pPr>
      <w:r>
        <w:br/>
      </w:r>
      <w:proofErr w:type="gramStart"/>
      <w:r>
        <w:rPr>
          <w:rStyle w:val="Strong"/>
        </w:rPr>
        <w:t>Како се додељују стипендије?</w:t>
      </w:r>
      <w:proofErr w:type="gramEnd"/>
    </w:p>
    <w:p w:rsidR="00110404" w:rsidRDefault="00110404" w:rsidP="00110404">
      <w:pPr>
        <w:pStyle w:val="NormalWeb"/>
        <w:jc w:val="both"/>
      </w:pPr>
      <w:proofErr w:type="gramStart"/>
      <w:r>
        <w:t>Одлуку о прихватању студената на неки од Еразмус Мундус заједничких докторских програма доноси конзорцијум програма.</w:t>
      </w:r>
      <w:proofErr w:type="gramEnd"/>
      <w:r>
        <w:t xml:space="preserve"> </w:t>
      </w:r>
      <w:proofErr w:type="gramStart"/>
      <w:r>
        <w:t>Коначну одлуку о расподели стипендија, на основу ранг листа, доноси Европска комисија.</w:t>
      </w:r>
      <w:proofErr w:type="gramEnd"/>
      <w:r>
        <w:t xml:space="preserve"> </w:t>
      </w:r>
      <w:proofErr w:type="gramStart"/>
      <w:r>
        <w:t>Постоји могућност да студент који се пријавио за заједнички докторски програм буде прихваћен на студијски програм, а да притом не добије и </w:t>
      </w:r>
      <w:r>
        <w:rPr>
          <w:rStyle w:val="Emphasis"/>
        </w:rPr>
        <w:t>Е+</w:t>
      </w:r>
      <w:r>
        <w:t> стипендију.</w:t>
      </w:r>
      <w:proofErr w:type="gramEnd"/>
    </w:p>
    <w:p w:rsidR="00110404" w:rsidRDefault="00110404" w:rsidP="00110404">
      <w:pPr>
        <w:pStyle w:val="NormalWeb"/>
        <w:jc w:val="both"/>
      </w:pPr>
      <w:proofErr w:type="gramStart"/>
      <w:r>
        <w:t>Сваки студент се може пријавити на највише три таква програма у једном конкурсном року, а ако буде прихваћен на више програма, мора се одлучити за један.</w:t>
      </w:r>
      <w:proofErr w:type="gramEnd"/>
      <w:r>
        <w:t xml:space="preserve"> </w:t>
      </w:r>
      <w:proofErr w:type="gramStart"/>
      <w:r>
        <w:t>Уколико неко од изабраних кандидата одустане, стипендија се додељује првом следећем најбоље рангираном кандидату са резервне листе.</w:t>
      </w:r>
      <w:proofErr w:type="gramEnd"/>
    </w:p>
    <w:p w:rsidR="00110404" w:rsidRDefault="00110404" w:rsidP="00110404">
      <w:pPr>
        <w:pStyle w:val="NormalWeb"/>
        <w:jc w:val="both"/>
      </w:pPr>
      <w:r>
        <w:br/>
      </w:r>
      <w:r>
        <w:rPr>
          <w:rStyle w:val="Strong"/>
        </w:rPr>
        <w:t>Важне напомене</w:t>
      </w:r>
    </w:p>
    <w:p w:rsidR="00110404" w:rsidRPr="00DF07A8" w:rsidRDefault="00110404" w:rsidP="00110404">
      <w:pPr>
        <w:numPr>
          <w:ilvl w:val="0"/>
          <w:numId w:val="24"/>
        </w:numPr>
        <w:spacing w:before="100" w:beforeAutospacing="1" w:after="100" w:afterAutospacing="1" w:line="240" w:lineRule="auto"/>
        <w:jc w:val="both"/>
        <w:rPr>
          <w:rFonts w:ascii="Times New Roman" w:hAnsi="Times New Roman" w:cs="Times New Roman"/>
          <w:sz w:val="24"/>
          <w:szCs w:val="24"/>
        </w:rPr>
      </w:pPr>
      <w:r w:rsidRPr="00DF07A8">
        <w:rPr>
          <w:rFonts w:ascii="Times New Roman" w:hAnsi="Times New Roman" w:cs="Times New Roman"/>
          <w:sz w:val="24"/>
          <w:szCs w:val="24"/>
        </w:rPr>
        <w:t>Од студента се може тражити и објашњење докумената које прилаже – на пример, ако студент није студирао према болоњском систему, од њега се може тражити да приложи документ који показује колико ЕСПБ поена вреди његова диплома. Такав документ издаје факултет на којем је студент дипломирао.</w:t>
      </w:r>
    </w:p>
    <w:p w:rsidR="00110404" w:rsidRPr="00DF07A8" w:rsidRDefault="00110404" w:rsidP="00110404">
      <w:pPr>
        <w:numPr>
          <w:ilvl w:val="0"/>
          <w:numId w:val="24"/>
        </w:numPr>
        <w:spacing w:before="100" w:beforeAutospacing="1" w:after="100" w:afterAutospacing="1" w:line="240" w:lineRule="auto"/>
        <w:jc w:val="both"/>
        <w:rPr>
          <w:rFonts w:ascii="Times New Roman" w:hAnsi="Times New Roman" w:cs="Times New Roman"/>
          <w:sz w:val="24"/>
          <w:szCs w:val="24"/>
        </w:rPr>
      </w:pPr>
      <w:r w:rsidRPr="00DF07A8">
        <w:rPr>
          <w:rFonts w:ascii="Times New Roman" w:hAnsi="Times New Roman" w:cs="Times New Roman"/>
          <w:sz w:val="24"/>
          <w:szCs w:val="24"/>
        </w:rPr>
        <w:t>Мада не треба рачунати на ту могућност, координатори програма су у одређеном броју случајева вољни да дозволе накнадно достављање одређеног дела конкурсне документације. То се пре свега односи на диплому или уверење о завршеном претходном нивоу студија, као и на сертификате о знању језика на којем се настава изводи (најчешће енглески). Уколико студент у тренутку пријављивања не поседује сва потребна документа, треба да контактира са особом која је одговорна за административна питања на одређеном програму (</w:t>
      </w:r>
      <w:r w:rsidRPr="00DF07A8">
        <w:rPr>
          <w:rFonts w:ascii="Times New Roman" w:hAnsi="Times New Roman" w:cs="Times New Roman"/>
          <w:i/>
          <w:iCs/>
          <w:sz w:val="24"/>
          <w:szCs w:val="24"/>
        </w:rPr>
        <w:t>contact person</w:t>
      </w:r>
      <w:r w:rsidRPr="00DF07A8">
        <w:rPr>
          <w:rFonts w:ascii="Times New Roman" w:hAnsi="Times New Roman" w:cs="Times New Roman"/>
          <w:sz w:val="24"/>
          <w:szCs w:val="24"/>
        </w:rPr>
        <w:t>), да изложи своју ситуацију и пита да ли може и под којим условима накнадно да достави део тражене документације.</w:t>
      </w:r>
    </w:p>
    <w:p w:rsidR="00110404" w:rsidRPr="00DF07A8" w:rsidRDefault="00110404" w:rsidP="00110404">
      <w:pPr>
        <w:pStyle w:val="NormalWeb"/>
        <w:jc w:val="both"/>
      </w:pPr>
    </w:p>
    <w:p w:rsidR="00110404" w:rsidRPr="00DF07A8" w:rsidRDefault="00110404" w:rsidP="00110404">
      <w:pPr>
        <w:pStyle w:val="NormalWeb"/>
        <w:jc w:val="both"/>
      </w:pPr>
      <w:r w:rsidRPr="00DF07A8">
        <w:lastRenderedPageBreak/>
        <w:br/>
      </w:r>
      <w:proofErr w:type="gramStart"/>
      <w:r w:rsidRPr="00DF07A8">
        <w:rPr>
          <w:rStyle w:val="Strong"/>
        </w:rPr>
        <w:t>Која су најчешће потребна документа?</w:t>
      </w:r>
      <w:proofErr w:type="gramEnd"/>
    </w:p>
    <w:p w:rsidR="00110404" w:rsidRPr="00DF07A8" w:rsidRDefault="00110404" w:rsidP="00110404">
      <w:pPr>
        <w:pStyle w:val="NormalWeb"/>
        <w:jc w:val="both"/>
      </w:pPr>
      <w:r w:rsidRPr="00DF07A8">
        <w:t>На сајту самог заједничког програма увек је назначен тачан списак потребне документације, а најчешће тражена документа су:</w:t>
      </w:r>
    </w:p>
    <w:p w:rsidR="00110404" w:rsidRPr="00DF07A8" w:rsidRDefault="00110404" w:rsidP="00110404">
      <w:pPr>
        <w:numPr>
          <w:ilvl w:val="0"/>
          <w:numId w:val="25"/>
        </w:numPr>
        <w:spacing w:before="100" w:beforeAutospacing="1" w:after="100" w:afterAutospacing="1" w:line="240" w:lineRule="auto"/>
        <w:jc w:val="both"/>
        <w:rPr>
          <w:rFonts w:ascii="Times New Roman" w:hAnsi="Times New Roman" w:cs="Times New Roman"/>
          <w:sz w:val="24"/>
          <w:szCs w:val="24"/>
        </w:rPr>
      </w:pPr>
      <w:r w:rsidRPr="00DF07A8">
        <w:rPr>
          <w:rFonts w:ascii="Times New Roman" w:hAnsi="Times New Roman" w:cs="Times New Roman"/>
          <w:sz w:val="24"/>
          <w:szCs w:val="24"/>
        </w:rPr>
        <w:t>радна биографија,</w:t>
      </w:r>
    </w:p>
    <w:p w:rsidR="00110404" w:rsidRPr="00DF07A8" w:rsidRDefault="00110404" w:rsidP="00110404">
      <w:pPr>
        <w:numPr>
          <w:ilvl w:val="0"/>
          <w:numId w:val="25"/>
        </w:numPr>
        <w:spacing w:before="100" w:beforeAutospacing="1" w:after="100" w:afterAutospacing="1" w:line="240" w:lineRule="auto"/>
        <w:jc w:val="both"/>
        <w:rPr>
          <w:rFonts w:ascii="Times New Roman" w:hAnsi="Times New Roman" w:cs="Times New Roman"/>
          <w:sz w:val="24"/>
          <w:szCs w:val="24"/>
        </w:rPr>
      </w:pPr>
      <w:r w:rsidRPr="00DF07A8">
        <w:rPr>
          <w:rFonts w:ascii="Times New Roman" w:hAnsi="Times New Roman" w:cs="Times New Roman"/>
          <w:sz w:val="24"/>
          <w:szCs w:val="24"/>
        </w:rPr>
        <w:t>мотивационо писмо,</w:t>
      </w:r>
    </w:p>
    <w:p w:rsidR="00110404" w:rsidRPr="00DF07A8" w:rsidRDefault="00110404" w:rsidP="00110404">
      <w:pPr>
        <w:numPr>
          <w:ilvl w:val="0"/>
          <w:numId w:val="25"/>
        </w:numPr>
        <w:spacing w:before="100" w:beforeAutospacing="1" w:after="100" w:afterAutospacing="1" w:line="240" w:lineRule="auto"/>
        <w:jc w:val="both"/>
        <w:rPr>
          <w:rFonts w:ascii="Times New Roman" w:hAnsi="Times New Roman" w:cs="Times New Roman"/>
          <w:sz w:val="24"/>
          <w:szCs w:val="24"/>
        </w:rPr>
      </w:pPr>
      <w:r w:rsidRPr="00DF07A8">
        <w:rPr>
          <w:rFonts w:ascii="Times New Roman" w:hAnsi="Times New Roman" w:cs="Times New Roman"/>
          <w:sz w:val="24"/>
          <w:szCs w:val="24"/>
        </w:rPr>
        <w:t>писма препоруке (назначен је тачан број),</w:t>
      </w:r>
    </w:p>
    <w:p w:rsidR="00110404" w:rsidRPr="00DF07A8" w:rsidRDefault="00110404" w:rsidP="00110404">
      <w:pPr>
        <w:numPr>
          <w:ilvl w:val="0"/>
          <w:numId w:val="25"/>
        </w:numPr>
        <w:spacing w:before="100" w:beforeAutospacing="1" w:after="100" w:afterAutospacing="1" w:line="240" w:lineRule="auto"/>
        <w:jc w:val="both"/>
        <w:rPr>
          <w:rFonts w:ascii="Times New Roman" w:hAnsi="Times New Roman" w:cs="Times New Roman"/>
          <w:sz w:val="24"/>
          <w:szCs w:val="24"/>
        </w:rPr>
      </w:pPr>
      <w:r w:rsidRPr="00DF07A8">
        <w:rPr>
          <w:rFonts w:ascii="Times New Roman" w:hAnsi="Times New Roman" w:cs="Times New Roman"/>
          <w:sz w:val="24"/>
          <w:szCs w:val="24"/>
        </w:rPr>
        <w:t>диплома (уверење) о дипломирању,</w:t>
      </w:r>
    </w:p>
    <w:p w:rsidR="00110404" w:rsidRPr="00DF07A8" w:rsidRDefault="00110404" w:rsidP="00110404">
      <w:pPr>
        <w:numPr>
          <w:ilvl w:val="0"/>
          <w:numId w:val="25"/>
        </w:numPr>
        <w:spacing w:before="100" w:beforeAutospacing="1" w:after="100" w:afterAutospacing="1" w:line="240" w:lineRule="auto"/>
        <w:jc w:val="both"/>
        <w:rPr>
          <w:rFonts w:ascii="Times New Roman" w:hAnsi="Times New Roman" w:cs="Times New Roman"/>
          <w:sz w:val="24"/>
          <w:szCs w:val="24"/>
        </w:rPr>
      </w:pPr>
      <w:r w:rsidRPr="00DF07A8">
        <w:rPr>
          <w:rFonts w:ascii="Times New Roman" w:hAnsi="Times New Roman" w:cs="Times New Roman"/>
          <w:sz w:val="24"/>
          <w:szCs w:val="24"/>
        </w:rPr>
        <w:t>транскрипт оцена,</w:t>
      </w:r>
    </w:p>
    <w:p w:rsidR="00110404" w:rsidRPr="00DF07A8" w:rsidRDefault="00110404" w:rsidP="00110404">
      <w:pPr>
        <w:numPr>
          <w:ilvl w:val="0"/>
          <w:numId w:val="25"/>
        </w:numPr>
        <w:spacing w:before="100" w:beforeAutospacing="1" w:after="100" w:afterAutospacing="1" w:line="240" w:lineRule="auto"/>
        <w:jc w:val="both"/>
        <w:rPr>
          <w:rFonts w:ascii="Times New Roman" w:hAnsi="Times New Roman" w:cs="Times New Roman"/>
          <w:sz w:val="24"/>
          <w:szCs w:val="24"/>
        </w:rPr>
      </w:pPr>
      <w:r w:rsidRPr="00DF07A8">
        <w:rPr>
          <w:rFonts w:ascii="Times New Roman" w:hAnsi="Times New Roman" w:cs="Times New Roman"/>
          <w:sz w:val="24"/>
          <w:szCs w:val="24"/>
        </w:rPr>
        <w:t>званични сертификат о познавању језика извођења наставе на програму (најчешће енглески, тражени ниво Б2-Ц1 и сертификати: IELTS, TOEFL, CAE, CPE),</w:t>
      </w:r>
    </w:p>
    <w:p w:rsidR="00110404" w:rsidRPr="00DF07A8" w:rsidRDefault="00110404" w:rsidP="00110404">
      <w:pPr>
        <w:numPr>
          <w:ilvl w:val="0"/>
          <w:numId w:val="25"/>
        </w:numPr>
        <w:spacing w:before="100" w:beforeAutospacing="1" w:after="100" w:afterAutospacing="1" w:line="240" w:lineRule="auto"/>
        <w:jc w:val="both"/>
        <w:rPr>
          <w:rFonts w:ascii="Times New Roman" w:hAnsi="Times New Roman" w:cs="Times New Roman"/>
          <w:sz w:val="24"/>
          <w:szCs w:val="24"/>
        </w:rPr>
      </w:pPr>
      <w:proofErr w:type="gramStart"/>
      <w:r w:rsidRPr="00DF07A8">
        <w:rPr>
          <w:rFonts w:ascii="Times New Roman" w:hAnsi="Times New Roman" w:cs="Times New Roman"/>
          <w:sz w:val="24"/>
          <w:szCs w:val="24"/>
        </w:rPr>
        <w:t>план</w:t>
      </w:r>
      <w:proofErr w:type="gramEnd"/>
      <w:r w:rsidRPr="00DF07A8">
        <w:rPr>
          <w:rFonts w:ascii="Times New Roman" w:hAnsi="Times New Roman" w:cs="Times New Roman"/>
          <w:sz w:val="24"/>
          <w:szCs w:val="24"/>
        </w:rPr>
        <w:t xml:space="preserve"> истраживања.</w:t>
      </w:r>
    </w:p>
    <w:p w:rsidR="00110404" w:rsidRPr="00DF07A8" w:rsidRDefault="002357B3" w:rsidP="002357B3">
      <w:pPr>
        <w:autoSpaceDE w:val="0"/>
        <w:autoSpaceDN w:val="0"/>
        <w:adjustRightInd w:val="0"/>
        <w:spacing w:after="0" w:line="240" w:lineRule="auto"/>
        <w:rPr>
          <w:rFonts w:ascii="Times New Roman" w:hAnsi="Times New Roman" w:cs="Times New Roman"/>
          <w:b/>
          <w:bCs/>
          <w:sz w:val="24"/>
          <w:szCs w:val="24"/>
          <w:u w:val="single"/>
        </w:rPr>
      </w:pPr>
      <w:r w:rsidRPr="00DF07A8">
        <w:rPr>
          <w:rFonts w:ascii="Times New Roman" w:hAnsi="Times New Roman" w:cs="Times New Roman"/>
          <w:b/>
          <w:bCs/>
          <w:sz w:val="24"/>
          <w:szCs w:val="24"/>
          <w:u w:val="single"/>
        </w:rPr>
        <w:t>Еразмус+ пројекти у области образовања</w:t>
      </w:r>
      <w:r w:rsidRPr="00DF07A8">
        <w:rPr>
          <w:rFonts w:ascii="Times New Roman" w:hAnsi="Times New Roman" w:cs="Times New Roman"/>
          <w:b/>
          <w:bCs/>
          <w:sz w:val="24"/>
          <w:szCs w:val="24"/>
          <w:u w:val="single"/>
          <w:lang w:val="sr-Cyrl-CS"/>
        </w:rPr>
        <w:t xml:space="preserve"> </w:t>
      </w:r>
      <w:r w:rsidRPr="00DF07A8">
        <w:rPr>
          <w:rFonts w:ascii="Times New Roman" w:hAnsi="Times New Roman" w:cs="Times New Roman"/>
          <w:b/>
          <w:bCs/>
          <w:sz w:val="24"/>
          <w:szCs w:val="24"/>
          <w:u w:val="single"/>
        </w:rPr>
        <w:t>за које је потребно доказати додатну</w:t>
      </w:r>
      <w:r w:rsidRPr="00DF07A8">
        <w:rPr>
          <w:rFonts w:ascii="Times New Roman" w:hAnsi="Times New Roman" w:cs="Times New Roman"/>
          <w:b/>
          <w:bCs/>
          <w:sz w:val="24"/>
          <w:szCs w:val="24"/>
          <w:u w:val="single"/>
          <w:lang w:val="sr-Cyrl-CS"/>
        </w:rPr>
        <w:t xml:space="preserve"> </w:t>
      </w:r>
      <w:r w:rsidRPr="00DF07A8">
        <w:rPr>
          <w:rFonts w:ascii="Times New Roman" w:hAnsi="Times New Roman" w:cs="Times New Roman"/>
          <w:b/>
          <w:bCs/>
          <w:sz w:val="24"/>
          <w:szCs w:val="24"/>
          <w:u w:val="single"/>
        </w:rPr>
        <w:t>вредности учешћа институција из Србије</w:t>
      </w:r>
    </w:p>
    <w:p w:rsidR="002357B3" w:rsidRPr="00DF07A8" w:rsidRDefault="002357B3" w:rsidP="002357B3">
      <w:pPr>
        <w:autoSpaceDE w:val="0"/>
        <w:autoSpaceDN w:val="0"/>
        <w:adjustRightInd w:val="0"/>
        <w:spacing w:after="0" w:line="240" w:lineRule="auto"/>
        <w:rPr>
          <w:rFonts w:ascii="Times New Roman" w:hAnsi="Times New Roman" w:cs="Times New Roman"/>
          <w:i/>
          <w:iCs/>
          <w:sz w:val="24"/>
          <w:szCs w:val="24"/>
          <w:lang w:val="sr-Cyrl-CS"/>
        </w:rPr>
      </w:pPr>
    </w:p>
    <w:p w:rsidR="00110404" w:rsidRPr="00DF07A8" w:rsidRDefault="002357B3" w:rsidP="002357B3">
      <w:pPr>
        <w:autoSpaceDE w:val="0"/>
        <w:autoSpaceDN w:val="0"/>
        <w:adjustRightInd w:val="0"/>
        <w:spacing w:after="0" w:line="240" w:lineRule="auto"/>
        <w:rPr>
          <w:rFonts w:ascii="Times New Roman" w:hAnsi="Times New Roman" w:cs="Times New Roman"/>
          <w:iCs/>
          <w:sz w:val="24"/>
          <w:szCs w:val="24"/>
          <w:lang w:val="sr-Cyrl-CS"/>
        </w:rPr>
      </w:pPr>
      <w:proofErr w:type="gramStart"/>
      <w:r w:rsidRPr="00DF07A8">
        <w:rPr>
          <w:rFonts w:ascii="Times New Roman" w:hAnsi="Times New Roman" w:cs="Times New Roman"/>
          <w:iCs/>
          <w:sz w:val="24"/>
          <w:szCs w:val="24"/>
        </w:rPr>
        <w:t>У следеће три врсте пројеката институције из</w:t>
      </w:r>
      <w:r w:rsidRPr="00DF07A8">
        <w:rPr>
          <w:rFonts w:ascii="Times New Roman" w:hAnsi="Times New Roman" w:cs="Times New Roman"/>
          <w:iCs/>
          <w:sz w:val="24"/>
          <w:szCs w:val="24"/>
          <w:lang w:val="sr-Cyrl-CS"/>
        </w:rPr>
        <w:t xml:space="preserve"> </w:t>
      </w:r>
      <w:r w:rsidRPr="00DF07A8">
        <w:rPr>
          <w:rFonts w:ascii="Times New Roman" w:hAnsi="Times New Roman" w:cs="Times New Roman"/>
          <w:iCs/>
          <w:sz w:val="24"/>
          <w:szCs w:val="24"/>
        </w:rPr>
        <w:t>Србије могу да учествују као партнери, али</w:t>
      </w:r>
      <w:r w:rsidRPr="00DF07A8">
        <w:rPr>
          <w:rFonts w:ascii="Times New Roman" w:hAnsi="Times New Roman" w:cs="Times New Roman"/>
          <w:iCs/>
          <w:sz w:val="24"/>
          <w:szCs w:val="24"/>
          <w:lang w:val="sr-Cyrl-CS"/>
        </w:rPr>
        <w:t xml:space="preserve"> </w:t>
      </w:r>
      <w:r w:rsidRPr="00DF07A8">
        <w:rPr>
          <w:rFonts w:ascii="Times New Roman" w:hAnsi="Times New Roman" w:cs="Times New Roman"/>
          <w:iCs/>
          <w:sz w:val="24"/>
          <w:szCs w:val="24"/>
        </w:rPr>
        <w:t>само уз образложење на који начин њихово</w:t>
      </w:r>
      <w:r w:rsidRPr="00DF07A8">
        <w:rPr>
          <w:rFonts w:ascii="Times New Roman" w:hAnsi="Times New Roman" w:cs="Times New Roman"/>
          <w:iCs/>
          <w:sz w:val="24"/>
          <w:szCs w:val="24"/>
          <w:lang w:val="sr-Cyrl-CS"/>
        </w:rPr>
        <w:t xml:space="preserve"> </w:t>
      </w:r>
      <w:r w:rsidRPr="00DF07A8">
        <w:rPr>
          <w:rFonts w:ascii="Times New Roman" w:hAnsi="Times New Roman" w:cs="Times New Roman"/>
          <w:iCs/>
          <w:sz w:val="24"/>
          <w:szCs w:val="24"/>
        </w:rPr>
        <w:t>учешће посебно доприноси пројекту, тј.</w:t>
      </w:r>
      <w:proofErr w:type="gramEnd"/>
      <w:r w:rsidRPr="00DF07A8">
        <w:rPr>
          <w:rFonts w:ascii="Times New Roman" w:hAnsi="Times New Roman" w:cs="Times New Roman"/>
          <w:iCs/>
          <w:sz w:val="24"/>
          <w:szCs w:val="24"/>
          <w:lang w:val="sr-Cyrl-CS"/>
        </w:rPr>
        <w:t xml:space="preserve"> </w:t>
      </w:r>
      <w:proofErr w:type="gramStart"/>
      <w:r w:rsidRPr="00DF07A8">
        <w:rPr>
          <w:rFonts w:ascii="Times New Roman" w:hAnsi="Times New Roman" w:cs="Times New Roman"/>
          <w:iCs/>
          <w:sz w:val="24"/>
          <w:szCs w:val="24"/>
        </w:rPr>
        <w:t>Како</w:t>
      </w:r>
      <w:r w:rsidRPr="00DF07A8">
        <w:rPr>
          <w:rFonts w:ascii="Times New Roman" w:hAnsi="Times New Roman" w:cs="Times New Roman"/>
          <w:iCs/>
          <w:sz w:val="24"/>
          <w:szCs w:val="24"/>
          <w:lang w:val="sr-Cyrl-CS"/>
        </w:rPr>
        <w:t xml:space="preserve"> </w:t>
      </w:r>
      <w:r w:rsidRPr="00DF07A8">
        <w:rPr>
          <w:rFonts w:ascii="Times New Roman" w:hAnsi="Times New Roman" w:cs="Times New Roman"/>
          <w:iCs/>
          <w:sz w:val="24"/>
          <w:szCs w:val="24"/>
        </w:rPr>
        <w:t>за пројекат представљају додатну</w:t>
      </w:r>
      <w:r w:rsidRPr="00DF07A8">
        <w:rPr>
          <w:rFonts w:ascii="Times New Roman" w:hAnsi="Times New Roman" w:cs="Times New Roman"/>
          <w:iCs/>
          <w:sz w:val="24"/>
          <w:szCs w:val="24"/>
          <w:lang w:val="sr-Cyrl-CS"/>
        </w:rPr>
        <w:t xml:space="preserve"> </w:t>
      </w:r>
      <w:r w:rsidRPr="00DF07A8">
        <w:rPr>
          <w:rFonts w:ascii="Times New Roman" w:hAnsi="Times New Roman" w:cs="Times New Roman"/>
          <w:iCs/>
          <w:sz w:val="24"/>
          <w:szCs w:val="24"/>
        </w:rPr>
        <w:t>вредност.</w:t>
      </w:r>
      <w:proofErr w:type="gramEnd"/>
      <w:r w:rsidRPr="00DF07A8">
        <w:rPr>
          <w:rFonts w:ascii="Times New Roman" w:hAnsi="Times New Roman" w:cs="Times New Roman"/>
          <w:iCs/>
          <w:sz w:val="24"/>
          <w:szCs w:val="24"/>
        </w:rPr>
        <w:t xml:space="preserve"> </w:t>
      </w:r>
      <w:proofErr w:type="gramStart"/>
      <w:r w:rsidRPr="00DF07A8">
        <w:rPr>
          <w:rFonts w:ascii="Times New Roman" w:hAnsi="Times New Roman" w:cs="Times New Roman"/>
          <w:iCs/>
          <w:sz w:val="24"/>
          <w:szCs w:val="24"/>
        </w:rPr>
        <w:t>Ако оцењивачи пројеката током селекције</w:t>
      </w:r>
      <w:r w:rsidRPr="00DF07A8">
        <w:rPr>
          <w:rFonts w:ascii="Times New Roman" w:hAnsi="Times New Roman" w:cs="Times New Roman"/>
          <w:iCs/>
          <w:sz w:val="24"/>
          <w:szCs w:val="24"/>
          <w:lang w:val="sr-Cyrl-CS"/>
        </w:rPr>
        <w:t xml:space="preserve"> </w:t>
      </w:r>
      <w:r w:rsidRPr="00DF07A8">
        <w:rPr>
          <w:rFonts w:ascii="Times New Roman" w:hAnsi="Times New Roman" w:cs="Times New Roman"/>
          <w:iCs/>
          <w:sz w:val="24"/>
          <w:szCs w:val="24"/>
        </w:rPr>
        <w:t>закључе да додатна вредност партнерских институција из Србије</w:t>
      </w:r>
      <w:r w:rsidRPr="00DF07A8">
        <w:rPr>
          <w:rFonts w:ascii="Times New Roman" w:hAnsi="Times New Roman" w:cs="Times New Roman"/>
          <w:iCs/>
          <w:sz w:val="24"/>
          <w:szCs w:val="24"/>
          <w:lang w:val="sr-Cyrl-CS"/>
        </w:rPr>
        <w:t xml:space="preserve"> </w:t>
      </w:r>
      <w:r w:rsidRPr="00DF07A8">
        <w:rPr>
          <w:rFonts w:ascii="Times New Roman" w:hAnsi="Times New Roman" w:cs="Times New Roman"/>
          <w:iCs/>
          <w:sz w:val="24"/>
          <w:szCs w:val="24"/>
        </w:rPr>
        <w:t>није у довољној мери</w:t>
      </w:r>
      <w:r w:rsidRPr="00DF07A8">
        <w:rPr>
          <w:rFonts w:ascii="Times New Roman" w:hAnsi="Times New Roman" w:cs="Times New Roman"/>
          <w:iCs/>
          <w:sz w:val="24"/>
          <w:szCs w:val="24"/>
          <w:lang w:val="sr-Cyrl-CS"/>
        </w:rPr>
        <w:t xml:space="preserve"> </w:t>
      </w:r>
      <w:r w:rsidRPr="00DF07A8">
        <w:rPr>
          <w:rFonts w:ascii="Times New Roman" w:hAnsi="Times New Roman" w:cs="Times New Roman"/>
          <w:iCs/>
          <w:sz w:val="24"/>
          <w:szCs w:val="24"/>
        </w:rPr>
        <w:t>објашњена, цела пројектна пријава неће бити финансирана.</w:t>
      </w:r>
      <w:proofErr w:type="gramEnd"/>
    </w:p>
    <w:p w:rsidR="002357B3" w:rsidRPr="00DF07A8" w:rsidRDefault="002357B3" w:rsidP="002357B3">
      <w:pPr>
        <w:autoSpaceDE w:val="0"/>
        <w:autoSpaceDN w:val="0"/>
        <w:adjustRightInd w:val="0"/>
        <w:spacing w:after="0" w:line="240" w:lineRule="auto"/>
        <w:rPr>
          <w:rFonts w:ascii="Times New Roman" w:hAnsi="Times New Roman" w:cs="Times New Roman"/>
          <w:iCs/>
          <w:sz w:val="24"/>
          <w:szCs w:val="24"/>
          <w:lang w:val="sr-Cyrl-CS"/>
        </w:rPr>
      </w:pPr>
    </w:p>
    <w:p w:rsidR="002357B3" w:rsidRPr="00DF07A8" w:rsidRDefault="002357B3" w:rsidP="002B330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F07A8">
        <w:rPr>
          <w:rFonts w:ascii="Times New Roman" w:hAnsi="Times New Roman" w:cs="Times New Roman"/>
          <w:b/>
          <w:bCs/>
          <w:sz w:val="24"/>
          <w:szCs w:val="24"/>
        </w:rPr>
        <w:t xml:space="preserve">Савези знања </w:t>
      </w:r>
      <w:r w:rsidRPr="00DF07A8">
        <w:rPr>
          <w:rFonts w:ascii="Times New Roman" w:hAnsi="Times New Roman" w:cs="Times New Roman"/>
          <w:sz w:val="24"/>
          <w:szCs w:val="24"/>
        </w:rPr>
        <w:t>су пројекти који подржавају сарадњу институција високог образовања и предузећа зарад подршке иновацијама, предузетништву, креативности, запошљивости и</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мултидисциплинарним студијама.</w:t>
      </w:r>
    </w:p>
    <w:p w:rsidR="002357B3" w:rsidRPr="00DF07A8" w:rsidRDefault="002357B3" w:rsidP="002B330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F07A8">
        <w:rPr>
          <w:rFonts w:ascii="Times New Roman" w:hAnsi="Times New Roman" w:cs="Times New Roman"/>
          <w:b/>
          <w:bCs/>
          <w:sz w:val="24"/>
          <w:szCs w:val="24"/>
        </w:rPr>
        <w:t xml:space="preserve">Савези секторских вештина </w:t>
      </w:r>
      <w:r w:rsidRPr="00DF07A8">
        <w:rPr>
          <w:rFonts w:ascii="Times New Roman" w:hAnsi="Times New Roman" w:cs="Times New Roman"/>
          <w:sz w:val="24"/>
          <w:szCs w:val="24"/>
        </w:rPr>
        <w:t>подржавају развој курсева</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и обука за стручно и професионално образовање, које</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образовне институције креирају у сарадњи са послодавцима, у складу са потребама тржишта рада.</w:t>
      </w:r>
    </w:p>
    <w:p w:rsidR="002357B3" w:rsidRPr="00DF07A8" w:rsidRDefault="002357B3" w:rsidP="002B330E">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DF07A8">
        <w:rPr>
          <w:rFonts w:ascii="Times New Roman" w:hAnsi="Times New Roman" w:cs="Times New Roman"/>
          <w:b/>
          <w:bCs/>
          <w:sz w:val="24"/>
          <w:szCs w:val="24"/>
        </w:rPr>
        <w:t xml:space="preserve">Стратешка партнерства </w:t>
      </w:r>
      <w:r w:rsidRPr="00DF07A8">
        <w:rPr>
          <w:rFonts w:ascii="Times New Roman" w:hAnsi="Times New Roman" w:cs="Times New Roman"/>
          <w:sz w:val="24"/>
          <w:szCs w:val="24"/>
        </w:rPr>
        <w:t>се односе на сарадњу институција у области образовања у</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програмским земљама, с</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циљем сарадње, размене искустава и добрих пракси.</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Организације активне у области образовања, предузећа,</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државна тела и организације грађанског друштва могу</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да сарађују остваривањем стратешких партнерстава.</w:t>
      </w:r>
    </w:p>
    <w:p w:rsidR="002357B3" w:rsidRPr="00DF07A8" w:rsidRDefault="002357B3" w:rsidP="002357B3">
      <w:pPr>
        <w:autoSpaceDE w:val="0"/>
        <w:autoSpaceDN w:val="0"/>
        <w:adjustRightInd w:val="0"/>
        <w:spacing w:after="0" w:line="240" w:lineRule="auto"/>
        <w:rPr>
          <w:rFonts w:ascii="Times New Roman" w:hAnsi="Times New Roman" w:cs="Times New Roman"/>
          <w:b/>
          <w:bCs/>
          <w:sz w:val="24"/>
          <w:szCs w:val="24"/>
          <w:lang w:val="sr-Cyrl-CS"/>
        </w:rPr>
      </w:pPr>
    </w:p>
    <w:p w:rsidR="002357B3" w:rsidRDefault="002357B3" w:rsidP="002B330E">
      <w:pPr>
        <w:autoSpaceDE w:val="0"/>
        <w:autoSpaceDN w:val="0"/>
        <w:adjustRightInd w:val="0"/>
        <w:spacing w:after="0" w:line="240" w:lineRule="auto"/>
        <w:jc w:val="both"/>
        <w:rPr>
          <w:rFonts w:ascii="Times New Roman" w:hAnsi="Times New Roman" w:cs="Times New Roman"/>
          <w:b/>
          <w:bCs/>
          <w:sz w:val="24"/>
          <w:szCs w:val="24"/>
        </w:rPr>
      </w:pPr>
      <w:proofErr w:type="gramStart"/>
      <w:r w:rsidRPr="00DF07A8">
        <w:rPr>
          <w:rFonts w:ascii="Times New Roman" w:hAnsi="Times New Roman" w:cs="Times New Roman"/>
          <w:b/>
          <w:bCs/>
          <w:sz w:val="24"/>
          <w:szCs w:val="24"/>
        </w:rPr>
        <w:t>Код пројеката стратешких партнерстава у којима учествују само школе из програмских</w:t>
      </w:r>
      <w:r w:rsidRPr="00DF07A8">
        <w:rPr>
          <w:rFonts w:ascii="Times New Roman" w:hAnsi="Times New Roman" w:cs="Times New Roman"/>
          <w:b/>
          <w:bCs/>
          <w:sz w:val="24"/>
          <w:szCs w:val="24"/>
          <w:lang w:val="sr-Cyrl-CS"/>
        </w:rPr>
        <w:t xml:space="preserve"> </w:t>
      </w:r>
      <w:r w:rsidRPr="00DF07A8">
        <w:rPr>
          <w:rFonts w:ascii="Times New Roman" w:hAnsi="Times New Roman" w:cs="Times New Roman"/>
          <w:b/>
          <w:bCs/>
          <w:sz w:val="24"/>
          <w:szCs w:val="24"/>
        </w:rPr>
        <w:t>земаља, није могуће учешће школа из партнерских земаља (међу којима</w:t>
      </w:r>
      <w:r w:rsidRPr="00DF07A8">
        <w:rPr>
          <w:rFonts w:ascii="Times New Roman" w:hAnsi="Times New Roman" w:cs="Times New Roman"/>
          <w:b/>
          <w:bCs/>
          <w:sz w:val="24"/>
          <w:szCs w:val="24"/>
          <w:lang w:val="sr-Cyrl-CS"/>
        </w:rPr>
        <w:t xml:space="preserve"> </w:t>
      </w:r>
      <w:r w:rsidRPr="00DF07A8">
        <w:rPr>
          <w:rFonts w:ascii="Times New Roman" w:hAnsi="Times New Roman" w:cs="Times New Roman"/>
          <w:b/>
          <w:bCs/>
          <w:sz w:val="24"/>
          <w:szCs w:val="24"/>
        </w:rPr>
        <w:t>је и Србија), чак ни</w:t>
      </w:r>
      <w:r w:rsidRPr="00DF07A8">
        <w:rPr>
          <w:rFonts w:ascii="Times New Roman" w:hAnsi="Times New Roman" w:cs="Times New Roman"/>
          <w:b/>
          <w:bCs/>
          <w:sz w:val="24"/>
          <w:szCs w:val="24"/>
          <w:lang w:val="sr-Cyrl-CS"/>
        </w:rPr>
        <w:t xml:space="preserve"> </w:t>
      </w:r>
      <w:r w:rsidRPr="00DF07A8">
        <w:rPr>
          <w:rFonts w:ascii="Times New Roman" w:hAnsi="Times New Roman" w:cs="Times New Roman"/>
          <w:b/>
          <w:bCs/>
          <w:sz w:val="24"/>
          <w:szCs w:val="24"/>
        </w:rPr>
        <w:t>уз доказану додатну вредност.</w:t>
      </w:r>
      <w:proofErr w:type="gramEnd"/>
    </w:p>
    <w:p w:rsidR="00DF07A8" w:rsidRPr="00DF07A8" w:rsidRDefault="00DF07A8" w:rsidP="002B330E">
      <w:pPr>
        <w:autoSpaceDE w:val="0"/>
        <w:autoSpaceDN w:val="0"/>
        <w:adjustRightInd w:val="0"/>
        <w:spacing w:after="0" w:line="240" w:lineRule="auto"/>
        <w:jc w:val="both"/>
        <w:rPr>
          <w:rFonts w:ascii="Times New Roman" w:hAnsi="Times New Roman" w:cs="Times New Roman"/>
          <w:b/>
          <w:bCs/>
          <w:sz w:val="24"/>
          <w:szCs w:val="24"/>
        </w:rPr>
      </w:pPr>
    </w:p>
    <w:p w:rsidR="00110404" w:rsidRDefault="00110404" w:rsidP="002B330E">
      <w:pPr>
        <w:autoSpaceDE w:val="0"/>
        <w:autoSpaceDN w:val="0"/>
        <w:adjustRightInd w:val="0"/>
        <w:spacing w:after="0" w:line="240" w:lineRule="auto"/>
        <w:jc w:val="both"/>
        <w:rPr>
          <w:rFonts w:ascii="Times New Roman" w:hAnsi="Times New Roman" w:cs="Times New Roman"/>
          <w:b/>
          <w:bCs/>
          <w:sz w:val="24"/>
          <w:szCs w:val="24"/>
          <w:lang w:val="sr-Cyrl-CS"/>
        </w:rPr>
      </w:pPr>
    </w:p>
    <w:p w:rsidR="008C1D25" w:rsidRDefault="008C1D25" w:rsidP="002B330E">
      <w:pPr>
        <w:autoSpaceDE w:val="0"/>
        <w:autoSpaceDN w:val="0"/>
        <w:adjustRightInd w:val="0"/>
        <w:spacing w:after="0" w:line="240" w:lineRule="auto"/>
        <w:jc w:val="both"/>
        <w:rPr>
          <w:rFonts w:ascii="Times New Roman" w:hAnsi="Times New Roman" w:cs="Times New Roman"/>
          <w:b/>
          <w:bCs/>
          <w:sz w:val="24"/>
          <w:szCs w:val="24"/>
          <w:lang w:val="sr-Cyrl-CS"/>
        </w:rPr>
      </w:pPr>
    </w:p>
    <w:p w:rsidR="008C1D25" w:rsidRDefault="008C1D25" w:rsidP="002B330E">
      <w:pPr>
        <w:autoSpaceDE w:val="0"/>
        <w:autoSpaceDN w:val="0"/>
        <w:adjustRightInd w:val="0"/>
        <w:spacing w:after="0" w:line="240" w:lineRule="auto"/>
        <w:jc w:val="both"/>
        <w:rPr>
          <w:rFonts w:ascii="Times New Roman" w:hAnsi="Times New Roman" w:cs="Times New Roman"/>
          <w:b/>
          <w:bCs/>
          <w:sz w:val="24"/>
          <w:szCs w:val="24"/>
          <w:lang w:val="sr-Cyrl-CS"/>
        </w:rPr>
      </w:pPr>
    </w:p>
    <w:p w:rsidR="008C1D25" w:rsidRDefault="008C1D25" w:rsidP="002B330E">
      <w:pPr>
        <w:autoSpaceDE w:val="0"/>
        <w:autoSpaceDN w:val="0"/>
        <w:adjustRightInd w:val="0"/>
        <w:spacing w:after="0" w:line="240" w:lineRule="auto"/>
        <w:jc w:val="both"/>
        <w:rPr>
          <w:rFonts w:ascii="Times New Roman" w:hAnsi="Times New Roman" w:cs="Times New Roman"/>
          <w:b/>
          <w:bCs/>
          <w:sz w:val="24"/>
          <w:szCs w:val="24"/>
          <w:lang w:val="sr-Cyrl-CS"/>
        </w:rPr>
      </w:pPr>
    </w:p>
    <w:p w:rsidR="008C1D25" w:rsidRDefault="008C1D25" w:rsidP="002B330E">
      <w:pPr>
        <w:autoSpaceDE w:val="0"/>
        <w:autoSpaceDN w:val="0"/>
        <w:adjustRightInd w:val="0"/>
        <w:spacing w:after="0" w:line="240" w:lineRule="auto"/>
        <w:jc w:val="both"/>
        <w:rPr>
          <w:rFonts w:ascii="Times New Roman" w:hAnsi="Times New Roman" w:cs="Times New Roman"/>
          <w:b/>
          <w:bCs/>
          <w:sz w:val="24"/>
          <w:szCs w:val="24"/>
          <w:lang w:val="sr-Cyrl-CS"/>
        </w:rPr>
      </w:pPr>
    </w:p>
    <w:p w:rsidR="008C1D25" w:rsidRPr="00DF07A8" w:rsidRDefault="008C1D25" w:rsidP="002B330E">
      <w:pPr>
        <w:autoSpaceDE w:val="0"/>
        <w:autoSpaceDN w:val="0"/>
        <w:adjustRightInd w:val="0"/>
        <w:spacing w:after="0" w:line="240" w:lineRule="auto"/>
        <w:jc w:val="both"/>
        <w:rPr>
          <w:rFonts w:ascii="Times New Roman" w:hAnsi="Times New Roman" w:cs="Times New Roman"/>
          <w:b/>
          <w:bCs/>
          <w:sz w:val="24"/>
          <w:szCs w:val="24"/>
          <w:lang w:val="sr-Cyrl-CS"/>
        </w:rPr>
      </w:pPr>
    </w:p>
    <w:p w:rsidR="002357B3" w:rsidRPr="00DF07A8" w:rsidRDefault="002357B3" w:rsidP="002357B3">
      <w:pPr>
        <w:autoSpaceDE w:val="0"/>
        <w:autoSpaceDN w:val="0"/>
        <w:adjustRightInd w:val="0"/>
        <w:spacing w:after="0" w:line="240" w:lineRule="auto"/>
        <w:rPr>
          <w:rFonts w:ascii="Times New Roman" w:hAnsi="Times New Roman" w:cs="Times New Roman"/>
          <w:b/>
          <w:bCs/>
          <w:sz w:val="24"/>
          <w:szCs w:val="24"/>
          <w:u w:val="single"/>
          <w:lang w:val="sr-Cyrl-CS"/>
        </w:rPr>
      </w:pPr>
      <w:r w:rsidRPr="00DF07A8">
        <w:rPr>
          <w:rFonts w:ascii="Times New Roman" w:hAnsi="Times New Roman" w:cs="Times New Roman"/>
          <w:b/>
          <w:bCs/>
          <w:sz w:val="24"/>
          <w:szCs w:val="24"/>
          <w:u w:val="single"/>
        </w:rPr>
        <w:lastRenderedPageBreak/>
        <w:t>Средњеевропски програм</w:t>
      </w:r>
      <w:r w:rsidRPr="00DF07A8">
        <w:rPr>
          <w:rFonts w:ascii="Times New Roman" w:hAnsi="Times New Roman" w:cs="Times New Roman"/>
          <w:b/>
          <w:bCs/>
          <w:sz w:val="24"/>
          <w:szCs w:val="24"/>
          <w:u w:val="single"/>
          <w:lang w:val="sr-Cyrl-CS"/>
        </w:rPr>
        <w:t xml:space="preserve"> </w:t>
      </w:r>
      <w:r w:rsidRPr="00DF07A8">
        <w:rPr>
          <w:rFonts w:ascii="Times New Roman" w:hAnsi="Times New Roman" w:cs="Times New Roman"/>
          <w:b/>
          <w:bCs/>
          <w:sz w:val="24"/>
          <w:szCs w:val="24"/>
          <w:u w:val="single"/>
        </w:rPr>
        <w:t>универзитетскe разменe CEEPUS</w:t>
      </w:r>
    </w:p>
    <w:p w:rsidR="002357B3" w:rsidRPr="00DF07A8" w:rsidRDefault="002357B3" w:rsidP="002357B3">
      <w:pPr>
        <w:autoSpaceDE w:val="0"/>
        <w:autoSpaceDN w:val="0"/>
        <w:adjustRightInd w:val="0"/>
        <w:spacing w:after="0" w:line="240" w:lineRule="auto"/>
        <w:rPr>
          <w:rFonts w:ascii="Times New Roman" w:hAnsi="Times New Roman" w:cs="Times New Roman"/>
          <w:b/>
          <w:bCs/>
          <w:sz w:val="24"/>
          <w:szCs w:val="24"/>
          <w:u w:val="single"/>
          <w:lang w:val="sr-Cyrl-CS"/>
        </w:rPr>
      </w:pPr>
    </w:p>
    <w:p w:rsidR="002357B3" w:rsidRDefault="002357B3" w:rsidP="002B330E">
      <w:pPr>
        <w:autoSpaceDE w:val="0"/>
        <w:autoSpaceDN w:val="0"/>
        <w:adjustRightInd w:val="0"/>
        <w:spacing w:after="0" w:line="240" w:lineRule="auto"/>
        <w:jc w:val="both"/>
        <w:rPr>
          <w:rFonts w:ascii="Times New Roman" w:hAnsi="Times New Roman" w:cs="Times New Roman"/>
          <w:sz w:val="24"/>
          <w:szCs w:val="24"/>
          <w:lang w:val="sr-Cyrl-CS"/>
        </w:rPr>
      </w:pPr>
      <w:proofErr w:type="gramStart"/>
      <w:r w:rsidRPr="00DF07A8">
        <w:rPr>
          <w:rFonts w:ascii="Times New Roman" w:hAnsi="Times New Roman" w:cs="Times New Roman"/>
          <w:i/>
          <w:iCs/>
          <w:sz w:val="24"/>
          <w:szCs w:val="24"/>
        </w:rPr>
        <w:t>CEEPUS (Central European Exchange Programme for University</w:t>
      </w:r>
      <w:r w:rsidRPr="00DF07A8">
        <w:rPr>
          <w:rFonts w:ascii="Times New Roman" w:hAnsi="Times New Roman" w:cs="Times New Roman"/>
          <w:i/>
          <w:iCs/>
          <w:sz w:val="24"/>
          <w:szCs w:val="24"/>
          <w:lang w:val="sr-Cyrl-CS"/>
        </w:rPr>
        <w:t xml:space="preserve"> </w:t>
      </w:r>
      <w:r w:rsidRPr="00DF07A8">
        <w:rPr>
          <w:rFonts w:ascii="Times New Roman" w:hAnsi="Times New Roman" w:cs="Times New Roman"/>
          <w:i/>
          <w:iCs/>
          <w:sz w:val="24"/>
          <w:szCs w:val="24"/>
        </w:rPr>
        <w:t xml:space="preserve">Studies) </w:t>
      </w:r>
      <w:r w:rsidRPr="00DF07A8">
        <w:rPr>
          <w:rFonts w:ascii="Times New Roman" w:hAnsi="Times New Roman" w:cs="Times New Roman"/>
          <w:sz w:val="24"/>
          <w:szCs w:val="24"/>
        </w:rPr>
        <w:t>је средњеевропски програм за размену студената</w:t>
      </w:r>
      <w:r w:rsidRPr="00DF07A8">
        <w:rPr>
          <w:rFonts w:ascii="Times New Roman" w:hAnsi="Times New Roman" w:cs="Times New Roman"/>
          <w:i/>
          <w:iCs/>
          <w:sz w:val="24"/>
          <w:szCs w:val="24"/>
          <w:lang w:val="sr-Cyrl-CS"/>
        </w:rPr>
        <w:t xml:space="preserve"> </w:t>
      </w:r>
      <w:r w:rsidRPr="00DF07A8">
        <w:rPr>
          <w:rFonts w:ascii="Times New Roman" w:hAnsi="Times New Roman" w:cs="Times New Roman"/>
          <w:sz w:val="24"/>
          <w:szCs w:val="24"/>
        </w:rPr>
        <w:t xml:space="preserve">и наставног особља чије је седиште у Бечу, Аустрија. </w:t>
      </w:r>
      <w:r w:rsidRPr="00DF07A8">
        <w:rPr>
          <w:rFonts w:ascii="Times New Roman" w:hAnsi="Times New Roman" w:cs="Times New Roman"/>
          <w:i/>
          <w:iCs/>
          <w:sz w:val="24"/>
          <w:szCs w:val="24"/>
        </w:rPr>
        <w:t>CEEPUS</w:t>
      </w:r>
      <w:r w:rsidRPr="00DF07A8">
        <w:rPr>
          <w:rFonts w:ascii="Times New Roman" w:hAnsi="Times New Roman" w:cs="Times New Roman"/>
          <w:i/>
          <w:iCs/>
          <w:sz w:val="24"/>
          <w:szCs w:val="24"/>
          <w:lang w:val="sr-Cyrl-CS"/>
        </w:rPr>
        <w:t xml:space="preserve"> </w:t>
      </w:r>
      <w:r w:rsidRPr="00DF07A8">
        <w:rPr>
          <w:rFonts w:ascii="Times New Roman" w:hAnsi="Times New Roman" w:cs="Times New Roman"/>
          <w:sz w:val="24"/>
          <w:szCs w:val="24"/>
        </w:rPr>
        <w:t>омогућава размене у виду кредитне мобилности, истраживачких боравака, реализације предавачких</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активности, као и</w:t>
      </w:r>
      <w:r w:rsidRPr="00DF07A8">
        <w:rPr>
          <w:rFonts w:ascii="Times New Roman" w:hAnsi="Times New Roman" w:cs="Times New Roman"/>
          <w:i/>
          <w:iCs/>
          <w:sz w:val="24"/>
          <w:szCs w:val="24"/>
          <w:lang w:val="sr-Cyrl-CS"/>
        </w:rPr>
        <w:t xml:space="preserve"> </w:t>
      </w:r>
      <w:r w:rsidRPr="00DF07A8">
        <w:rPr>
          <w:rFonts w:ascii="Times New Roman" w:hAnsi="Times New Roman" w:cs="Times New Roman"/>
          <w:sz w:val="24"/>
          <w:szCs w:val="24"/>
        </w:rPr>
        <w:t>тзв.</w:t>
      </w:r>
      <w:proofErr w:type="gramEnd"/>
      <w:r w:rsidRPr="00DF07A8">
        <w:rPr>
          <w:rFonts w:ascii="Times New Roman" w:hAnsi="Times New Roman" w:cs="Times New Roman"/>
          <w:sz w:val="24"/>
          <w:szCs w:val="24"/>
        </w:rPr>
        <w:t xml:space="preserve"> </w:t>
      </w:r>
      <w:proofErr w:type="gramStart"/>
      <w:r w:rsidRPr="00DF07A8">
        <w:rPr>
          <w:rFonts w:ascii="Times New Roman" w:hAnsi="Times New Roman" w:cs="Times New Roman"/>
          <w:sz w:val="24"/>
          <w:szCs w:val="24"/>
        </w:rPr>
        <w:t>летњих</w:t>
      </w:r>
      <w:proofErr w:type="gramEnd"/>
      <w:r w:rsidRPr="00DF07A8">
        <w:rPr>
          <w:rFonts w:ascii="Times New Roman" w:hAnsi="Times New Roman" w:cs="Times New Roman"/>
          <w:sz w:val="24"/>
          <w:szCs w:val="24"/>
        </w:rPr>
        <w:t xml:space="preserve"> школа.</w:t>
      </w:r>
    </w:p>
    <w:p w:rsidR="008C1D25" w:rsidRPr="008C1D25" w:rsidRDefault="008C1D25" w:rsidP="002B330E">
      <w:pPr>
        <w:autoSpaceDE w:val="0"/>
        <w:autoSpaceDN w:val="0"/>
        <w:adjustRightInd w:val="0"/>
        <w:spacing w:after="0" w:line="240" w:lineRule="auto"/>
        <w:jc w:val="both"/>
        <w:rPr>
          <w:rFonts w:ascii="Times New Roman" w:hAnsi="Times New Roman" w:cs="Times New Roman"/>
          <w:sz w:val="24"/>
          <w:szCs w:val="24"/>
          <w:lang w:val="sr-Cyrl-CS"/>
        </w:rPr>
      </w:pPr>
    </w:p>
    <w:p w:rsidR="002357B3" w:rsidRPr="00DF07A8" w:rsidRDefault="002357B3" w:rsidP="002357B3">
      <w:pPr>
        <w:autoSpaceDE w:val="0"/>
        <w:autoSpaceDN w:val="0"/>
        <w:adjustRightInd w:val="0"/>
        <w:spacing w:after="0" w:line="240" w:lineRule="auto"/>
        <w:rPr>
          <w:rFonts w:ascii="Times New Roman" w:hAnsi="Times New Roman" w:cs="Times New Roman"/>
          <w:b/>
          <w:bCs/>
          <w:sz w:val="24"/>
          <w:szCs w:val="24"/>
          <w:u w:val="single"/>
          <w:lang w:val="sr-Cyrl-CS"/>
        </w:rPr>
      </w:pPr>
      <w:r w:rsidRPr="00DF07A8">
        <w:rPr>
          <w:rFonts w:ascii="Times New Roman" w:hAnsi="Times New Roman" w:cs="Times New Roman"/>
          <w:b/>
          <w:bCs/>
          <w:sz w:val="24"/>
          <w:szCs w:val="24"/>
          <w:u w:val="single"/>
        </w:rPr>
        <w:t>Државе чланице</w:t>
      </w:r>
    </w:p>
    <w:p w:rsidR="002357B3" w:rsidRPr="00DF07A8" w:rsidRDefault="002357B3" w:rsidP="002357B3">
      <w:pPr>
        <w:autoSpaceDE w:val="0"/>
        <w:autoSpaceDN w:val="0"/>
        <w:adjustRightInd w:val="0"/>
        <w:spacing w:after="0" w:line="240" w:lineRule="auto"/>
        <w:rPr>
          <w:rFonts w:ascii="Times New Roman" w:hAnsi="Times New Roman" w:cs="Times New Roman"/>
          <w:b/>
          <w:bCs/>
          <w:sz w:val="24"/>
          <w:szCs w:val="24"/>
          <w:u w:val="single"/>
          <w:lang w:val="sr-Cyrl-CS"/>
        </w:rPr>
      </w:pPr>
    </w:p>
    <w:p w:rsidR="002357B3" w:rsidRPr="00DF07A8" w:rsidRDefault="002357B3" w:rsidP="002357B3">
      <w:pPr>
        <w:autoSpaceDE w:val="0"/>
        <w:autoSpaceDN w:val="0"/>
        <w:adjustRightInd w:val="0"/>
        <w:spacing w:after="0" w:line="240" w:lineRule="auto"/>
        <w:jc w:val="both"/>
        <w:rPr>
          <w:rFonts w:ascii="Times New Roman" w:hAnsi="Times New Roman" w:cs="Times New Roman"/>
          <w:sz w:val="24"/>
          <w:szCs w:val="24"/>
          <w:lang w:val="sr-Cyrl-CS"/>
        </w:rPr>
      </w:pPr>
      <w:proofErr w:type="gramStart"/>
      <w:r w:rsidRPr="00DF07A8">
        <w:rPr>
          <w:rFonts w:ascii="Times New Roman" w:hAnsi="Times New Roman" w:cs="Times New Roman"/>
          <w:sz w:val="24"/>
          <w:szCs w:val="24"/>
        </w:rPr>
        <w:t>Од оснивања програма 1994.</w:t>
      </w:r>
      <w:proofErr w:type="gramEnd"/>
      <w:r w:rsidRPr="00DF07A8">
        <w:rPr>
          <w:rFonts w:ascii="Times New Roman" w:hAnsi="Times New Roman" w:cs="Times New Roman"/>
          <w:sz w:val="24"/>
          <w:szCs w:val="24"/>
        </w:rPr>
        <w:t xml:space="preserve"> године, у</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 xml:space="preserve">чланство </w:t>
      </w:r>
      <w:r w:rsidRPr="00DF07A8">
        <w:rPr>
          <w:rFonts w:ascii="Times New Roman" w:hAnsi="Times New Roman" w:cs="Times New Roman"/>
          <w:i/>
          <w:iCs/>
          <w:sz w:val="24"/>
          <w:szCs w:val="24"/>
        </w:rPr>
        <w:t>CEEPUS</w:t>
      </w:r>
      <w:r w:rsidRPr="00DF07A8">
        <w:rPr>
          <w:rFonts w:ascii="Times New Roman" w:hAnsi="Times New Roman" w:cs="Times New Roman"/>
          <w:sz w:val="24"/>
          <w:szCs w:val="24"/>
        </w:rPr>
        <w:t>-а ступила је већина земаља средње,</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источне и југоисточне Европе: Албанија, Аустрија, Босна и Херцеговина, Бугарска,</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Хрватска,</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Чешка, Мађарска, Македонија, Молдавија,</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Црна Гора, Пољска, Румунија, Србија, Словачка и Словенија. У претходних 20 година, кроз овај програм је орга-</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низовано преко 47 хиљада размена студената и наставног</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 xml:space="preserve">особља. </w:t>
      </w:r>
      <w:proofErr w:type="gramStart"/>
      <w:r w:rsidRPr="00DF07A8">
        <w:rPr>
          <w:rFonts w:ascii="Times New Roman" w:hAnsi="Times New Roman" w:cs="Times New Roman"/>
          <w:sz w:val="24"/>
          <w:szCs w:val="24"/>
        </w:rPr>
        <w:t xml:space="preserve">Трећи циклус </w:t>
      </w:r>
      <w:r w:rsidRPr="00DF07A8">
        <w:rPr>
          <w:rFonts w:ascii="Times New Roman" w:hAnsi="Times New Roman" w:cs="Times New Roman"/>
          <w:i/>
          <w:iCs/>
          <w:sz w:val="24"/>
          <w:szCs w:val="24"/>
        </w:rPr>
        <w:t xml:space="preserve">CEEPUS </w:t>
      </w:r>
      <w:r w:rsidRPr="00DF07A8">
        <w:rPr>
          <w:rFonts w:ascii="Times New Roman" w:hAnsi="Times New Roman" w:cs="Times New Roman"/>
          <w:sz w:val="24"/>
          <w:szCs w:val="24"/>
        </w:rPr>
        <w:t>програма (</w:t>
      </w:r>
      <w:r w:rsidRPr="00DF07A8">
        <w:rPr>
          <w:rFonts w:ascii="Times New Roman" w:hAnsi="Times New Roman" w:cs="Times New Roman"/>
          <w:i/>
          <w:iCs/>
          <w:sz w:val="24"/>
          <w:szCs w:val="24"/>
        </w:rPr>
        <w:t>CEEPUS III</w:t>
      </w:r>
      <w:r w:rsidRPr="00DF07A8">
        <w:rPr>
          <w:rFonts w:ascii="Times New Roman" w:hAnsi="Times New Roman" w:cs="Times New Roman"/>
          <w:sz w:val="24"/>
          <w:szCs w:val="24"/>
        </w:rPr>
        <w:t>) отпочео</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је 1.</w:t>
      </w:r>
      <w:proofErr w:type="gramEnd"/>
      <w:r w:rsidRPr="00DF07A8">
        <w:rPr>
          <w:rFonts w:ascii="Times New Roman" w:hAnsi="Times New Roman" w:cs="Times New Roman"/>
          <w:sz w:val="24"/>
          <w:szCs w:val="24"/>
        </w:rPr>
        <w:t xml:space="preserve"> </w:t>
      </w:r>
      <w:proofErr w:type="gramStart"/>
      <w:r w:rsidRPr="00DF07A8">
        <w:rPr>
          <w:rFonts w:ascii="Times New Roman" w:hAnsi="Times New Roman" w:cs="Times New Roman"/>
          <w:sz w:val="24"/>
          <w:szCs w:val="24"/>
        </w:rPr>
        <w:t>маја</w:t>
      </w:r>
      <w:proofErr w:type="gramEnd"/>
      <w:r w:rsidRPr="00DF07A8">
        <w:rPr>
          <w:rFonts w:ascii="Times New Roman" w:hAnsi="Times New Roman" w:cs="Times New Roman"/>
          <w:sz w:val="24"/>
          <w:szCs w:val="24"/>
        </w:rPr>
        <w:t xml:space="preserve"> 2011. </w:t>
      </w:r>
      <w:proofErr w:type="gramStart"/>
      <w:r w:rsidRPr="00DF07A8">
        <w:rPr>
          <w:rFonts w:ascii="Times New Roman" w:hAnsi="Times New Roman" w:cs="Times New Roman"/>
          <w:sz w:val="24"/>
          <w:szCs w:val="24"/>
        </w:rPr>
        <w:t>године</w:t>
      </w:r>
      <w:proofErr w:type="gramEnd"/>
      <w:r w:rsidRPr="00DF07A8">
        <w:rPr>
          <w:rFonts w:ascii="Times New Roman" w:hAnsi="Times New Roman" w:cs="Times New Roman"/>
          <w:sz w:val="24"/>
          <w:szCs w:val="24"/>
        </w:rPr>
        <w:t>, а његово предвиђено трајање је седам</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година.</w:t>
      </w:r>
    </w:p>
    <w:p w:rsidR="002357B3" w:rsidRPr="00DF07A8" w:rsidRDefault="002357B3" w:rsidP="002357B3">
      <w:pPr>
        <w:autoSpaceDE w:val="0"/>
        <w:autoSpaceDN w:val="0"/>
        <w:adjustRightInd w:val="0"/>
        <w:spacing w:after="0" w:line="240" w:lineRule="auto"/>
        <w:jc w:val="both"/>
        <w:rPr>
          <w:rFonts w:ascii="Times New Roman" w:hAnsi="Times New Roman" w:cs="Times New Roman"/>
          <w:sz w:val="24"/>
          <w:szCs w:val="24"/>
          <w:lang w:val="sr-Cyrl-CS"/>
        </w:rPr>
      </w:pPr>
    </w:p>
    <w:p w:rsidR="002357B3" w:rsidRPr="00DF07A8" w:rsidRDefault="002357B3" w:rsidP="002357B3">
      <w:pPr>
        <w:autoSpaceDE w:val="0"/>
        <w:autoSpaceDN w:val="0"/>
        <w:adjustRightInd w:val="0"/>
        <w:spacing w:after="0" w:line="240" w:lineRule="auto"/>
        <w:jc w:val="both"/>
        <w:rPr>
          <w:rFonts w:ascii="Times New Roman" w:hAnsi="Times New Roman" w:cs="Times New Roman"/>
          <w:sz w:val="24"/>
          <w:szCs w:val="24"/>
          <w:lang w:val="sr-Cyrl-CS"/>
        </w:rPr>
      </w:pPr>
      <w:proofErr w:type="gramStart"/>
      <w:r w:rsidRPr="00DF07A8">
        <w:rPr>
          <w:rFonts w:ascii="Times New Roman" w:hAnsi="Times New Roman" w:cs="Times New Roman"/>
          <w:sz w:val="24"/>
          <w:szCs w:val="24"/>
        </w:rPr>
        <w:t xml:space="preserve">У оквиру </w:t>
      </w:r>
      <w:r w:rsidRPr="00DF07A8">
        <w:rPr>
          <w:rFonts w:ascii="Times New Roman" w:hAnsi="Times New Roman" w:cs="Times New Roman"/>
          <w:i/>
          <w:iCs/>
          <w:sz w:val="24"/>
          <w:szCs w:val="24"/>
        </w:rPr>
        <w:t xml:space="preserve">CEEPUS </w:t>
      </w:r>
      <w:r w:rsidRPr="00DF07A8">
        <w:rPr>
          <w:rFonts w:ascii="Times New Roman" w:hAnsi="Times New Roman" w:cs="Times New Roman"/>
          <w:sz w:val="24"/>
          <w:szCs w:val="24"/>
        </w:rPr>
        <w:t>програма основна мерна јединица јесте тзв.</w:t>
      </w:r>
      <w:proofErr w:type="gramEnd"/>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w:t>
      </w:r>
      <w:proofErr w:type="gramStart"/>
      <w:r w:rsidRPr="00DF07A8">
        <w:rPr>
          <w:rFonts w:ascii="Times New Roman" w:hAnsi="Times New Roman" w:cs="Times New Roman"/>
          <w:sz w:val="24"/>
          <w:szCs w:val="24"/>
        </w:rPr>
        <w:t>стипендијски</w:t>
      </w:r>
      <w:proofErr w:type="gramEnd"/>
      <w:r w:rsidRPr="00DF07A8">
        <w:rPr>
          <w:rFonts w:ascii="Times New Roman" w:hAnsi="Times New Roman" w:cs="Times New Roman"/>
          <w:sz w:val="24"/>
          <w:szCs w:val="24"/>
        </w:rPr>
        <w:t xml:space="preserve"> месец“. </w:t>
      </w:r>
      <w:proofErr w:type="gramStart"/>
      <w:r w:rsidRPr="00DF07A8">
        <w:rPr>
          <w:rFonts w:ascii="Times New Roman" w:hAnsi="Times New Roman" w:cs="Times New Roman"/>
          <w:sz w:val="24"/>
          <w:szCs w:val="24"/>
        </w:rPr>
        <w:t xml:space="preserve">Свака </w:t>
      </w:r>
      <w:r w:rsidRPr="00DF07A8">
        <w:rPr>
          <w:rFonts w:ascii="Times New Roman" w:hAnsi="Times New Roman" w:cs="Times New Roman"/>
          <w:i/>
          <w:iCs/>
          <w:sz w:val="24"/>
          <w:szCs w:val="24"/>
        </w:rPr>
        <w:t xml:space="preserve">CEEPUS </w:t>
      </w:r>
      <w:r w:rsidRPr="00DF07A8">
        <w:rPr>
          <w:rFonts w:ascii="Times New Roman" w:hAnsi="Times New Roman" w:cs="Times New Roman"/>
          <w:sz w:val="24"/>
          <w:szCs w:val="24"/>
        </w:rPr>
        <w:t>држава, укључујући и</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Србију, обезбеђује стипендије за студенте и наставно особље</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из иностранства тј.</w:t>
      </w:r>
      <w:proofErr w:type="gramEnd"/>
      <w:r w:rsidRPr="00DF07A8">
        <w:rPr>
          <w:rFonts w:ascii="Times New Roman" w:hAnsi="Times New Roman" w:cs="Times New Roman"/>
          <w:sz w:val="24"/>
          <w:szCs w:val="24"/>
        </w:rPr>
        <w:t xml:space="preserve"> „</w:t>
      </w:r>
      <w:proofErr w:type="gramStart"/>
      <w:r w:rsidRPr="00DF07A8">
        <w:rPr>
          <w:rFonts w:ascii="Times New Roman" w:hAnsi="Times New Roman" w:cs="Times New Roman"/>
          <w:sz w:val="24"/>
          <w:szCs w:val="24"/>
        </w:rPr>
        <w:t>долазне</w:t>
      </w:r>
      <w:proofErr w:type="gramEnd"/>
      <w:r w:rsidRPr="00DF07A8">
        <w:rPr>
          <w:rFonts w:ascii="Times New Roman" w:hAnsi="Times New Roman" w:cs="Times New Roman"/>
          <w:sz w:val="24"/>
          <w:szCs w:val="24"/>
        </w:rPr>
        <w:t xml:space="preserve">“ стипендисте. </w:t>
      </w:r>
      <w:proofErr w:type="gramStart"/>
      <w:r w:rsidRPr="00DF07A8">
        <w:rPr>
          <w:rFonts w:ascii="Times New Roman" w:hAnsi="Times New Roman" w:cs="Times New Roman"/>
          <w:sz w:val="24"/>
          <w:szCs w:val="24"/>
        </w:rPr>
        <w:t>У академској</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2015/16.</w:t>
      </w:r>
      <w:proofErr w:type="gramEnd"/>
      <w:r w:rsidRPr="00DF07A8">
        <w:rPr>
          <w:rFonts w:ascii="Times New Roman" w:hAnsi="Times New Roman" w:cs="Times New Roman"/>
          <w:sz w:val="24"/>
          <w:szCs w:val="24"/>
        </w:rPr>
        <w:t xml:space="preserve"> години Србија располаже са укупно 150 стипендијских</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месеци за долазне учеснике – првенствено за студенте и на-</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ставно особље који потичу с институција унутар мрежа, али се</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одређени број неискоришћених стипендијских месеци може</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доделити и стипендистима ван мрежа (</w:t>
      </w:r>
      <w:r w:rsidRPr="00DF07A8">
        <w:rPr>
          <w:rFonts w:ascii="Times New Roman" w:hAnsi="Times New Roman" w:cs="Times New Roman"/>
          <w:i/>
          <w:iCs/>
          <w:sz w:val="24"/>
          <w:szCs w:val="24"/>
        </w:rPr>
        <w:t>freemovers</w:t>
      </w:r>
      <w:r w:rsidRPr="00DF07A8">
        <w:rPr>
          <w:rFonts w:ascii="Times New Roman" w:hAnsi="Times New Roman" w:cs="Times New Roman"/>
          <w:sz w:val="24"/>
          <w:szCs w:val="24"/>
        </w:rPr>
        <w:t>), за које</w:t>
      </w:r>
      <w:r w:rsidRPr="00DF07A8">
        <w:rPr>
          <w:rFonts w:ascii="Times New Roman" w:hAnsi="Times New Roman" w:cs="Times New Roman"/>
          <w:sz w:val="24"/>
          <w:szCs w:val="24"/>
          <w:lang w:val="sr-Cyrl-CS"/>
        </w:rPr>
        <w:t xml:space="preserve"> </w:t>
      </w:r>
      <w:r w:rsidRPr="00DF07A8">
        <w:rPr>
          <w:rFonts w:ascii="Times New Roman" w:hAnsi="Times New Roman" w:cs="Times New Roman"/>
          <w:sz w:val="24"/>
          <w:szCs w:val="24"/>
        </w:rPr>
        <w:t>постоји посебна процедура пријаве.</w:t>
      </w:r>
    </w:p>
    <w:p w:rsidR="002357B3" w:rsidRPr="00DF07A8" w:rsidRDefault="002357B3" w:rsidP="002357B3">
      <w:pPr>
        <w:autoSpaceDE w:val="0"/>
        <w:autoSpaceDN w:val="0"/>
        <w:adjustRightInd w:val="0"/>
        <w:spacing w:after="0" w:line="240" w:lineRule="auto"/>
        <w:jc w:val="both"/>
        <w:rPr>
          <w:rFonts w:ascii="Times New Roman" w:hAnsi="Times New Roman" w:cs="Times New Roman"/>
          <w:sz w:val="24"/>
          <w:szCs w:val="24"/>
          <w:lang w:val="sr-Cyrl-CS"/>
        </w:rPr>
      </w:pPr>
    </w:p>
    <w:p w:rsidR="002357B3" w:rsidRPr="00DF07A8" w:rsidRDefault="002357B3" w:rsidP="002357B3">
      <w:pPr>
        <w:autoSpaceDE w:val="0"/>
        <w:autoSpaceDN w:val="0"/>
        <w:adjustRightInd w:val="0"/>
        <w:spacing w:after="0" w:line="240" w:lineRule="auto"/>
        <w:rPr>
          <w:rFonts w:ascii="Times New Roman" w:hAnsi="Times New Roman" w:cs="Times New Roman"/>
          <w:b/>
          <w:bCs/>
          <w:sz w:val="24"/>
          <w:szCs w:val="24"/>
          <w:u w:val="single"/>
          <w:lang w:val="sr-Cyrl-CS"/>
        </w:rPr>
      </w:pPr>
      <w:r w:rsidRPr="00DF07A8">
        <w:rPr>
          <w:rFonts w:ascii="Times New Roman" w:hAnsi="Times New Roman" w:cs="Times New Roman"/>
          <w:b/>
          <w:bCs/>
          <w:sz w:val="24"/>
          <w:szCs w:val="24"/>
          <w:u w:val="single"/>
        </w:rPr>
        <w:t>Укључивање институцијa у CEEPUS мреже – пријава</w:t>
      </w:r>
      <w:r w:rsidRPr="00DF07A8">
        <w:rPr>
          <w:rFonts w:ascii="Times New Roman" w:hAnsi="Times New Roman" w:cs="Times New Roman"/>
          <w:b/>
          <w:bCs/>
          <w:sz w:val="24"/>
          <w:szCs w:val="24"/>
          <w:u w:val="single"/>
          <w:lang w:val="sr-Cyrl-CS"/>
        </w:rPr>
        <w:t xml:space="preserve"> </w:t>
      </w:r>
      <w:r w:rsidRPr="00DF07A8">
        <w:rPr>
          <w:rFonts w:ascii="Times New Roman" w:hAnsi="Times New Roman" w:cs="Times New Roman"/>
          <w:b/>
          <w:bCs/>
          <w:sz w:val="24"/>
          <w:szCs w:val="24"/>
          <w:u w:val="single"/>
        </w:rPr>
        <w:t>нових мрежа</w:t>
      </w:r>
    </w:p>
    <w:p w:rsidR="002357B3" w:rsidRPr="00DF07A8" w:rsidRDefault="002357B3" w:rsidP="002357B3">
      <w:pPr>
        <w:autoSpaceDE w:val="0"/>
        <w:autoSpaceDN w:val="0"/>
        <w:adjustRightInd w:val="0"/>
        <w:spacing w:after="0" w:line="240" w:lineRule="auto"/>
        <w:rPr>
          <w:rFonts w:ascii="Times New Roman" w:hAnsi="Times New Roman" w:cs="Times New Roman"/>
          <w:b/>
          <w:bCs/>
          <w:sz w:val="24"/>
          <w:szCs w:val="24"/>
          <w:u w:val="single"/>
          <w:lang w:val="sr-Cyrl-CS"/>
        </w:rPr>
      </w:pPr>
    </w:p>
    <w:p w:rsidR="002357B3" w:rsidRPr="00DF07A8" w:rsidRDefault="002357B3" w:rsidP="002357B3">
      <w:pPr>
        <w:autoSpaceDE w:val="0"/>
        <w:autoSpaceDN w:val="0"/>
        <w:adjustRightInd w:val="0"/>
        <w:spacing w:after="0" w:line="240" w:lineRule="auto"/>
        <w:jc w:val="both"/>
        <w:rPr>
          <w:rFonts w:ascii="Times New Roman" w:hAnsi="Times New Roman" w:cs="Times New Roman"/>
          <w:color w:val="000000"/>
          <w:sz w:val="24"/>
          <w:szCs w:val="24"/>
          <w:lang w:val="sr-Cyrl-CS"/>
        </w:rPr>
      </w:pPr>
      <w:proofErr w:type="gramStart"/>
      <w:r w:rsidRPr="00DF07A8">
        <w:rPr>
          <w:rFonts w:ascii="Times New Roman" w:hAnsi="Times New Roman" w:cs="Times New Roman"/>
          <w:color w:val="000000"/>
          <w:sz w:val="24"/>
          <w:szCs w:val="24"/>
        </w:rPr>
        <w:t>Уколико високошколска институција жели да се укључи у неку</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 xml:space="preserve">од постојећих </w:t>
      </w:r>
      <w:r w:rsidRPr="00DF07A8">
        <w:rPr>
          <w:rFonts w:ascii="Times New Roman" w:hAnsi="Times New Roman" w:cs="Times New Roman"/>
          <w:i/>
          <w:iCs/>
          <w:color w:val="000000"/>
          <w:sz w:val="24"/>
          <w:szCs w:val="24"/>
        </w:rPr>
        <w:t xml:space="preserve">CEEPUS </w:t>
      </w:r>
      <w:r w:rsidRPr="00DF07A8">
        <w:rPr>
          <w:rFonts w:ascii="Times New Roman" w:hAnsi="Times New Roman" w:cs="Times New Roman"/>
          <w:color w:val="000000"/>
          <w:sz w:val="24"/>
          <w:szCs w:val="24"/>
        </w:rPr>
        <w:t>мрежа, потребно је ступити у контакт с</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координатором мреже и испитати такву могућност.</w:t>
      </w:r>
      <w:proofErr w:type="gramEnd"/>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 xml:space="preserve">У процесу пријаве потребно је поднети </w:t>
      </w:r>
      <w:r w:rsidRPr="00DF07A8">
        <w:rPr>
          <w:rFonts w:ascii="Times New Roman" w:hAnsi="Times New Roman" w:cs="Times New Roman"/>
          <w:i/>
          <w:iCs/>
          <w:color w:val="000000"/>
          <w:sz w:val="24"/>
          <w:szCs w:val="24"/>
        </w:rPr>
        <w:t>Letter of Endorsement</w:t>
      </w:r>
      <w:r w:rsidRPr="00DF07A8">
        <w:rPr>
          <w:rFonts w:ascii="Times New Roman" w:hAnsi="Times New Roman" w:cs="Times New Roman"/>
          <w:color w:val="000000"/>
          <w:sz w:val="24"/>
          <w:szCs w:val="24"/>
        </w:rPr>
        <w:t>,</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које потписује ректор или проректор и којим се потврђује да ће</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 xml:space="preserve">студенти из других установа у склопу одређене </w:t>
      </w:r>
      <w:r w:rsidRPr="00DF07A8">
        <w:rPr>
          <w:rFonts w:ascii="Times New Roman" w:hAnsi="Times New Roman" w:cs="Times New Roman"/>
          <w:i/>
          <w:iCs/>
          <w:color w:val="000000"/>
          <w:sz w:val="24"/>
          <w:szCs w:val="24"/>
        </w:rPr>
        <w:t xml:space="preserve">CEEPUS </w:t>
      </w:r>
      <w:r w:rsidRPr="00DF07A8">
        <w:rPr>
          <w:rFonts w:ascii="Times New Roman" w:hAnsi="Times New Roman" w:cs="Times New Roman"/>
          <w:color w:val="000000"/>
          <w:sz w:val="24"/>
          <w:szCs w:val="24"/>
        </w:rPr>
        <w:t>мреже</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 xml:space="preserve">бити изузети плаћања школарине, као и </w:t>
      </w:r>
      <w:r w:rsidRPr="00DF07A8">
        <w:rPr>
          <w:rFonts w:ascii="Times New Roman" w:hAnsi="Times New Roman" w:cs="Times New Roman"/>
          <w:i/>
          <w:iCs/>
          <w:color w:val="000000"/>
          <w:sz w:val="24"/>
          <w:szCs w:val="24"/>
        </w:rPr>
        <w:t>Letter of Intent</w:t>
      </w:r>
      <w:r w:rsidRPr="00DF07A8">
        <w:rPr>
          <w:rFonts w:ascii="Times New Roman" w:hAnsi="Times New Roman" w:cs="Times New Roman"/>
          <w:color w:val="000000"/>
          <w:sz w:val="24"/>
          <w:szCs w:val="24"/>
        </w:rPr>
        <w:t>, чиме се</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гарантује да ће се одлазним студентима у потпуности признати</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период студирања на другој образовној институцији у склопу</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i/>
          <w:iCs/>
          <w:color w:val="000000"/>
          <w:sz w:val="24"/>
          <w:szCs w:val="24"/>
        </w:rPr>
        <w:t xml:space="preserve">CEEPUS </w:t>
      </w:r>
      <w:r w:rsidRPr="00DF07A8">
        <w:rPr>
          <w:rFonts w:ascii="Times New Roman" w:hAnsi="Times New Roman" w:cs="Times New Roman"/>
          <w:color w:val="000000"/>
          <w:sz w:val="24"/>
          <w:szCs w:val="24"/>
        </w:rPr>
        <w:t>мреже – овај документ треба да буде потписан од</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стране овлашћеног лица за међусобно признавање за сваки</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 xml:space="preserve">факултет у оквиру пријаве. </w:t>
      </w:r>
      <w:proofErr w:type="gramStart"/>
      <w:r w:rsidRPr="00DF07A8">
        <w:rPr>
          <w:rFonts w:ascii="Times New Roman" w:hAnsi="Times New Roman" w:cs="Times New Roman"/>
          <w:color w:val="000000"/>
          <w:sz w:val="24"/>
          <w:szCs w:val="24"/>
        </w:rPr>
        <w:t>Такође је неопходно доставити и</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информације о студијском програму на енглеском језику, који</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садржи информације о ЕСПБ бодовима.</w:t>
      </w:r>
      <w:proofErr w:type="gramEnd"/>
      <w:r w:rsidRPr="00DF07A8">
        <w:rPr>
          <w:rFonts w:ascii="Times New Roman" w:hAnsi="Times New Roman" w:cs="Times New Roman"/>
          <w:color w:val="000000"/>
          <w:sz w:val="24"/>
          <w:szCs w:val="24"/>
          <w:lang w:val="sr-Cyrl-CS"/>
        </w:rPr>
        <w:t xml:space="preserve"> </w:t>
      </w:r>
      <w:proofErr w:type="gramStart"/>
      <w:r w:rsidRPr="00DF07A8">
        <w:rPr>
          <w:rFonts w:ascii="Times New Roman" w:hAnsi="Times New Roman" w:cs="Times New Roman"/>
          <w:color w:val="000000"/>
          <w:sz w:val="24"/>
          <w:szCs w:val="24"/>
        </w:rPr>
        <w:t>Потребно</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је обавити регистрацију на главној страници програма</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9AE6"/>
          <w:sz w:val="24"/>
          <w:szCs w:val="24"/>
        </w:rPr>
        <w:t>http://www.ceepus.info</w:t>
      </w:r>
      <w:r w:rsidRPr="00DF07A8">
        <w:rPr>
          <w:rFonts w:ascii="Times New Roman" w:hAnsi="Times New Roman" w:cs="Times New Roman"/>
          <w:color w:val="000000"/>
          <w:sz w:val="24"/>
          <w:szCs w:val="24"/>
        </w:rPr>
        <w:t>.</w:t>
      </w:r>
      <w:proofErr w:type="gramEnd"/>
      <w:r w:rsidRPr="00DF07A8">
        <w:rPr>
          <w:rFonts w:ascii="Times New Roman" w:hAnsi="Times New Roman" w:cs="Times New Roman"/>
          <w:color w:val="000000"/>
          <w:sz w:val="24"/>
          <w:szCs w:val="24"/>
        </w:rPr>
        <w:t xml:space="preserve"> </w:t>
      </w:r>
    </w:p>
    <w:p w:rsidR="002357B3" w:rsidRPr="00DF07A8" w:rsidRDefault="002357B3" w:rsidP="002357B3">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2357B3" w:rsidRPr="00DF07A8" w:rsidRDefault="002357B3" w:rsidP="002357B3">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Професор/предавач који региструје</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 xml:space="preserve">своју јединицу пријављује улогу </w:t>
      </w:r>
      <w:r w:rsidRPr="00DF07A8">
        <w:rPr>
          <w:rFonts w:ascii="Times New Roman" w:hAnsi="Times New Roman" w:cs="Times New Roman"/>
          <w:i/>
          <w:iCs/>
          <w:color w:val="000000"/>
          <w:sz w:val="24"/>
          <w:szCs w:val="24"/>
        </w:rPr>
        <w:t xml:space="preserve">Network </w:t>
      </w:r>
      <w:r w:rsidRPr="00DF07A8">
        <w:rPr>
          <w:rFonts w:ascii="Times New Roman" w:hAnsi="Times New Roman" w:cs="Times New Roman"/>
          <w:color w:val="000000"/>
          <w:sz w:val="24"/>
          <w:szCs w:val="24"/>
        </w:rPr>
        <w:t>и испуњава потребне</w:t>
      </w:r>
    </w:p>
    <w:p w:rsidR="002357B3" w:rsidRPr="00DF07A8" w:rsidRDefault="002357B3" w:rsidP="002357B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color w:val="000000"/>
          <w:sz w:val="24"/>
          <w:szCs w:val="24"/>
        </w:rPr>
        <w:t>податке</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 xml:space="preserve">Пријаву затим одобрава Национална </w:t>
      </w:r>
      <w:r w:rsidRPr="00DF07A8">
        <w:rPr>
          <w:rFonts w:ascii="Times New Roman" w:hAnsi="Times New Roman" w:cs="Times New Roman"/>
          <w:i/>
          <w:iCs/>
          <w:color w:val="000000"/>
          <w:sz w:val="24"/>
          <w:szCs w:val="24"/>
        </w:rPr>
        <w:t xml:space="preserve">CEEPUS </w:t>
      </w:r>
      <w:r w:rsidRPr="00DF07A8">
        <w:rPr>
          <w:rFonts w:ascii="Times New Roman" w:hAnsi="Times New Roman" w:cs="Times New Roman"/>
          <w:color w:val="000000"/>
          <w:sz w:val="24"/>
          <w:szCs w:val="24"/>
        </w:rPr>
        <w:t>канце-</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ларија.</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 xml:space="preserve">Након тога координатор мреже може додати предложену јединицу у </w:t>
      </w:r>
      <w:r w:rsidRPr="00DF07A8">
        <w:rPr>
          <w:rFonts w:ascii="Times New Roman" w:hAnsi="Times New Roman" w:cs="Times New Roman"/>
          <w:i/>
          <w:iCs/>
          <w:color w:val="000000"/>
          <w:sz w:val="24"/>
          <w:szCs w:val="24"/>
        </w:rPr>
        <w:t xml:space="preserve">CEEPUS </w:t>
      </w:r>
      <w:r w:rsidRPr="00DF07A8">
        <w:rPr>
          <w:rFonts w:ascii="Times New Roman" w:hAnsi="Times New Roman" w:cs="Times New Roman"/>
          <w:color w:val="000000"/>
          <w:sz w:val="24"/>
          <w:szCs w:val="24"/>
        </w:rPr>
        <w:t>мрежу коју координира.</w:t>
      </w:r>
      <w:proofErr w:type="gramEnd"/>
      <w:r w:rsidRPr="00DF07A8">
        <w:rPr>
          <w:rFonts w:ascii="Times New Roman" w:hAnsi="Times New Roman" w:cs="Times New Roman"/>
          <w:color w:val="000000"/>
          <w:sz w:val="24"/>
          <w:szCs w:val="24"/>
          <w:lang w:val="sr-Cyrl-CS"/>
        </w:rPr>
        <w:t xml:space="preserve"> </w:t>
      </w:r>
      <w:proofErr w:type="gramStart"/>
      <w:r w:rsidRPr="00DF07A8">
        <w:rPr>
          <w:rFonts w:ascii="Times New Roman" w:hAnsi="Times New Roman" w:cs="Times New Roman"/>
          <w:color w:val="000000"/>
          <w:sz w:val="24"/>
          <w:szCs w:val="24"/>
        </w:rPr>
        <w:t>За пријаву нове мреже у својству координатора мреже је потребно пратити исту процедуру, с тим да је претходно потребно</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пронаћи најмање две институције са сродним програмима које</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би учествовале као партнери у датој мрежи.</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Уколико институција</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 xml:space="preserve">жели </w:t>
      </w:r>
      <w:r w:rsidRPr="00DF07A8">
        <w:rPr>
          <w:rFonts w:ascii="Times New Roman" w:hAnsi="Times New Roman" w:cs="Times New Roman"/>
          <w:color w:val="000000"/>
          <w:sz w:val="24"/>
          <w:szCs w:val="24"/>
        </w:rPr>
        <w:lastRenderedPageBreak/>
        <w:t>да координише радом одређене мреже, препоручује се</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да има претходно искуство у учешћу у програму.</w:t>
      </w:r>
      <w:proofErr w:type="gramEnd"/>
      <w:r w:rsidRPr="00DF07A8">
        <w:rPr>
          <w:rFonts w:ascii="Times New Roman" w:hAnsi="Times New Roman" w:cs="Times New Roman"/>
          <w:color w:val="000000"/>
          <w:sz w:val="24"/>
          <w:szCs w:val="24"/>
          <w:lang w:val="sr-Cyrl-CS"/>
        </w:rPr>
        <w:t xml:space="preserve"> </w:t>
      </w:r>
      <w:proofErr w:type="gramStart"/>
      <w:r w:rsidRPr="00DF07A8">
        <w:rPr>
          <w:rFonts w:ascii="Times New Roman" w:hAnsi="Times New Roman" w:cs="Times New Roman"/>
          <w:color w:val="000000"/>
          <w:sz w:val="24"/>
          <w:szCs w:val="24"/>
        </w:rPr>
        <w:t>Мреже које су активне у текућој академској години не морају</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да прилажу нова документа за учешће у наредној академској</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години, осим у случају укључивања нових партнера.</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С друге</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стране, мреже које се пријављују након</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једногодишњег или вишегодишњег периода неактивности морају да прате процедуру</w:t>
      </w:r>
      <w:r w:rsidRPr="00DF07A8">
        <w:rPr>
          <w:rFonts w:ascii="Times New Roman" w:hAnsi="Times New Roman" w:cs="Times New Roman"/>
          <w:color w:val="000000"/>
          <w:sz w:val="24"/>
          <w:szCs w:val="24"/>
          <w:lang w:val="sr-Cyrl-CS"/>
        </w:rPr>
        <w:t xml:space="preserve"> </w:t>
      </w:r>
      <w:r w:rsidRPr="00DF07A8">
        <w:rPr>
          <w:rFonts w:ascii="Times New Roman" w:hAnsi="Times New Roman" w:cs="Times New Roman"/>
          <w:color w:val="000000"/>
          <w:sz w:val="24"/>
          <w:szCs w:val="24"/>
        </w:rPr>
        <w:t>пријаве као и нове мреже у погледу достављања документације.</w:t>
      </w:r>
      <w:proofErr w:type="gramEnd"/>
    </w:p>
    <w:p w:rsidR="002357B3" w:rsidRPr="00DF07A8" w:rsidRDefault="002357B3" w:rsidP="002357B3">
      <w:pPr>
        <w:autoSpaceDE w:val="0"/>
        <w:autoSpaceDN w:val="0"/>
        <w:adjustRightInd w:val="0"/>
        <w:spacing w:after="0" w:line="240" w:lineRule="auto"/>
        <w:rPr>
          <w:rFonts w:ascii="Times New Roman" w:hAnsi="Times New Roman" w:cs="Times New Roman"/>
          <w:color w:val="000000"/>
          <w:sz w:val="24"/>
          <w:szCs w:val="24"/>
        </w:rPr>
      </w:pPr>
    </w:p>
    <w:p w:rsidR="002B330E" w:rsidRPr="00DF07A8" w:rsidRDefault="00DF07A8" w:rsidP="002357B3">
      <w:pPr>
        <w:autoSpaceDE w:val="0"/>
        <w:autoSpaceDN w:val="0"/>
        <w:adjustRightInd w:val="0"/>
        <w:spacing w:after="0" w:line="240" w:lineRule="auto"/>
        <w:rPr>
          <w:rFonts w:ascii="Times New Roman" w:hAnsi="Times New Roman" w:cs="Times New Roman"/>
          <w:b/>
          <w:bCs/>
          <w:sz w:val="24"/>
          <w:szCs w:val="24"/>
          <w:u w:val="single"/>
        </w:rPr>
      </w:pPr>
      <w:r w:rsidRPr="00DF07A8">
        <w:rPr>
          <w:rFonts w:ascii="Times New Roman" w:hAnsi="Times New Roman" w:cs="Times New Roman"/>
          <w:b/>
          <w:bCs/>
          <w:sz w:val="24"/>
          <w:szCs w:val="24"/>
          <w:u w:val="single"/>
        </w:rPr>
        <w:t>Врсте мобилности и рокови за пријаву</w:t>
      </w:r>
    </w:p>
    <w:p w:rsidR="00DF07A8" w:rsidRPr="00DF07A8" w:rsidRDefault="00DF07A8" w:rsidP="002357B3">
      <w:pPr>
        <w:autoSpaceDE w:val="0"/>
        <w:autoSpaceDN w:val="0"/>
        <w:adjustRightInd w:val="0"/>
        <w:spacing w:after="0" w:line="240" w:lineRule="auto"/>
        <w:rPr>
          <w:rFonts w:ascii="Times New Roman" w:hAnsi="Times New Roman" w:cs="Times New Roman"/>
          <w:b/>
          <w:bCs/>
          <w:sz w:val="24"/>
          <w:szCs w:val="24"/>
          <w:u w:val="single"/>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r w:rsidRPr="00DF07A8">
        <w:rPr>
          <w:rFonts w:ascii="Times New Roman" w:hAnsi="Times New Roman" w:cs="Times New Roman"/>
          <w:sz w:val="24"/>
          <w:szCs w:val="24"/>
        </w:rPr>
        <w:t xml:space="preserve">У програму </w:t>
      </w:r>
      <w:r w:rsidRPr="00DF07A8">
        <w:rPr>
          <w:rFonts w:ascii="Times New Roman" w:hAnsi="Times New Roman" w:cs="Times New Roman"/>
          <w:i/>
          <w:iCs/>
          <w:sz w:val="24"/>
          <w:szCs w:val="24"/>
        </w:rPr>
        <w:t xml:space="preserve">CEEPUS </w:t>
      </w:r>
      <w:r w:rsidRPr="00DF07A8">
        <w:rPr>
          <w:rFonts w:ascii="Times New Roman" w:hAnsi="Times New Roman" w:cs="Times New Roman"/>
          <w:sz w:val="24"/>
          <w:szCs w:val="24"/>
        </w:rPr>
        <w:t>све мобилности сврстане су у четири категорије, с обзиром на категоријустипендиста и сврху мобилности:</w:t>
      </w:r>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r w:rsidRPr="00DF07A8">
        <w:rPr>
          <w:rFonts w:ascii="Times New Roman" w:hAnsi="Times New Roman" w:cs="Times New Roman"/>
          <w:sz w:val="24"/>
          <w:szCs w:val="24"/>
        </w:rPr>
        <w:t xml:space="preserve">• </w:t>
      </w:r>
      <w:proofErr w:type="gramStart"/>
      <w:r w:rsidRPr="00DF07A8">
        <w:rPr>
          <w:rFonts w:ascii="Times New Roman" w:hAnsi="Times New Roman" w:cs="Times New Roman"/>
          <w:b/>
          <w:bCs/>
          <w:sz w:val="24"/>
          <w:szCs w:val="24"/>
        </w:rPr>
        <w:t>студент</w:t>
      </w:r>
      <w:proofErr w:type="gramEnd"/>
      <w:r w:rsidRPr="00DF07A8">
        <w:rPr>
          <w:rFonts w:ascii="Times New Roman" w:hAnsi="Times New Roman" w:cs="Times New Roman"/>
          <w:b/>
          <w:bCs/>
          <w:sz w:val="24"/>
          <w:szCs w:val="24"/>
        </w:rPr>
        <w:t xml:space="preserve"> </w:t>
      </w:r>
      <w:r w:rsidRPr="00DF07A8">
        <w:rPr>
          <w:rFonts w:ascii="Times New Roman" w:hAnsi="Times New Roman" w:cs="Times New Roman"/>
          <w:sz w:val="24"/>
          <w:szCs w:val="24"/>
        </w:rPr>
        <w:t xml:space="preserve">– за студенте који су завршили најмање 2 семестра на матичној институцији. </w:t>
      </w:r>
      <w:proofErr w:type="gramStart"/>
      <w:r w:rsidRPr="00DF07A8">
        <w:rPr>
          <w:rFonts w:ascii="Times New Roman" w:hAnsi="Times New Roman" w:cs="Times New Roman"/>
          <w:sz w:val="24"/>
          <w:szCs w:val="24"/>
        </w:rPr>
        <w:t>Стипендије се додељују за најмање три месеца.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r w:rsidRPr="00DF07A8">
        <w:rPr>
          <w:rFonts w:ascii="Times New Roman" w:hAnsi="Times New Roman" w:cs="Times New Roman"/>
          <w:sz w:val="24"/>
          <w:szCs w:val="24"/>
        </w:rPr>
        <w:t xml:space="preserve">• </w:t>
      </w:r>
      <w:proofErr w:type="gramStart"/>
      <w:r w:rsidRPr="00DF07A8">
        <w:rPr>
          <w:rFonts w:ascii="Times New Roman" w:hAnsi="Times New Roman" w:cs="Times New Roman"/>
          <w:b/>
          <w:bCs/>
          <w:sz w:val="24"/>
          <w:szCs w:val="24"/>
        </w:rPr>
        <w:t>краткорочна</w:t>
      </w:r>
      <w:proofErr w:type="gramEnd"/>
      <w:r w:rsidRPr="00DF07A8">
        <w:rPr>
          <w:rFonts w:ascii="Times New Roman" w:hAnsi="Times New Roman" w:cs="Times New Roman"/>
          <w:b/>
          <w:bCs/>
          <w:sz w:val="24"/>
          <w:szCs w:val="24"/>
        </w:rPr>
        <w:t xml:space="preserve"> мобилност студената </w:t>
      </w:r>
      <w:r w:rsidRPr="00DF07A8">
        <w:rPr>
          <w:rFonts w:ascii="Times New Roman" w:hAnsi="Times New Roman" w:cs="Times New Roman"/>
          <w:sz w:val="24"/>
          <w:szCs w:val="24"/>
        </w:rPr>
        <w:t>(</w:t>
      </w:r>
      <w:r w:rsidRPr="00DF07A8">
        <w:rPr>
          <w:rFonts w:ascii="Times New Roman" w:hAnsi="Times New Roman" w:cs="Times New Roman"/>
          <w:i/>
          <w:iCs/>
          <w:sz w:val="24"/>
          <w:szCs w:val="24"/>
        </w:rPr>
        <w:t xml:space="preserve">short-term student) </w:t>
      </w:r>
      <w:r w:rsidRPr="00DF07A8">
        <w:rPr>
          <w:rFonts w:ascii="Times New Roman" w:hAnsi="Times New Roman" w:cs="Times New Roman"/>
          <w:sz w:val="24"/>
          <w:szCs w:val="24"/>
        </w:rPr>
        <w:t xml:space="preserve">- предвиђена за студенте који желе да спроведу истраживања за завршни рад/дисертацију. </w:t>
      </w:r>
      <w:proofErr w:type="gramStart"/>
      <w:r w:rsidRPr="00DF07A8">
        <w:rPr>
          <w:rFonts w:ascii="Times New Roman" w:hAnsi="Times New Roman" w:cs="Times New Roman"/>
          <w:sz w:val="24"/>
          <w:szCs w:val="24"/>
        </w:rPr>
        <w:t>Минимално трајање ове врсте мобилности је један месец.</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i/>
          <w:iCs/>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r w:rsidRPr="00DF07A8">
        <w:rPr>
          <w:rFonts w:ascii="Times New Roman" w:hAnsi="Times New Roman" w:cs="Times New Roman"/>
          <w:sz w:val="24"/>
          <w:szCs w:val="24"/>
        </w:rPr>
        <w:t xml:space="preserve">• </w:t>
      </w:r>
      <w:proofErr w:type="gramStart"/>
      <w:r w:rsidRPr="00DF07A8">
        <w:rPr>
          <w:rFonts w:ascii="Times New Roman" w:hAnsi="Times New Roman" w:cs="Times New Roman"/>
          <w:b/>
          <w:bCs/>
          <w:sz w:val="24"/>
          <w:szCs w:val="24"/>
        </w:rPr>
        <w:t>наставно</w:t>
      </w:r>
      <w:proofErr w:type="gramEnd"/>
      <w:r w:rsidRPr="00DF07A8">
        <w:rPr>
          <w:rFonts w:ascii="Times New Roman" w:hAnsi="Times New Roman" w:cs="Times New Roman"/>
          <w:b/>
          <w:bCs/>
          <w:sz w:val="24"/>
          <w:szCs w:val="24"/>
        </w:rPr>
        <w:t xml:space="preserve"> особље </w:t>
      </w:r>
      <w:r w:rsidRPr="00DF07A8">
        <w:rPr>
          <w:rFonts w:ascii="Times New Roman" w:hAnsi="Times New Roman" w:cs="Times New Roman"/>
          <w:sz w:val="24"/>
          <w:szCs w:val="24"/>
        </w:rPr>
        <w:t>(</w:t>
      </w:r>
      <w:r w:rsidRPr="00DF07A8">
        <w:rPr>
          <w:rFonts w:ascii="Times New Roman" w:hAnsi="Times New Roman" w:cs="Times New Roman"/>
          <w:i/>
          <w:iCs/>
          <w:sz w:val="24"/>
          <w:szCs w:val="24"/>
        </w:rPr>
        <w:t>teacher</w:t>
      </w:r>
      <w:r w:rsidRPr="00DF07A8">
        <w:rPr>
          <w:rFonts w:ascii="Times New Roman" w:hAnsi="Times New Roman" w:cs="Times New Roman"/>
          <w:sz w:val="24"/>
          <w:szCs w:val="24"/>
        </w:rPr>
        <w:t xml:space="preserve">) – за ову врсту мобилности аплицира наставно особље у сврху одржавања наставе/менторског рада на установи-домаћину. </w:t>
      </w:r>
      <w:proofErr w:type="gramStart"/>
      <w:r w:rsidRPr="00DF07A8">
        <w:rPr>
          <w:rFonts w:ascii="Times New Roman" w:hAnsi="Times New Roman" w:cs="Times New Roman"/>
          <w:sz w:val="24"/>
          <w:szCs w:val="24"/>
        </w:rPr>
        <w:t xml:space="preserve">У складу с Радним програмом </w:t>
      </w:r>
      <w:r w:rsidRPr="00DF07A8">
        <w:rPr>
          <w:rFonts w:ascii="Times New Roman" w:hAnsi="Times New Roman" w:cs="Times New Roman"/>
          <w:i/>
          <w:iCs/>
          <w:sz w:val="24"/>
          <w:szCs w:val="24"/>
        </w:rPr>
        <w:t>CEEPUS III</w:t>
      </w:r>
      <w:r w:rsidRPr="00DF07A8">
        <w:rPr>
          <w:rFonts w:ascii="Times New Roman" w:hAnsi="Times New Roman" w:cs="Times New Roman"/>
          <w:sz w:val="24"/>
          <w:szCs w:val="24"/>
        </w:rPr>
        <w:t>, услов за одобравање ове врсте мобилности је одржавање шест сати наставног/менторског рада на недељном нивоу.</w:t>
      </w:r>
      <w:proofErr w:type="gramEnd"/>
      <w:r w:rsidRPr="00DF07A8">
        <w:rPr>
          <w:rFonts w:ascii="Times New Roman" w:hAnsi="Times New Roman" w:cs="Times New Roman"/>
          <w:sz w:val="24"/>
          <w:szCs w:val="24"/>
        </w:rPr>
        <w:t xml:space="preserve"> </w:t>
      </w:r>
      <w:proofErr w:type="gramStart"/>
      <w:r w:rsidRPr="00DF07A8">
        <w:rPr>
          <w:rFonts w:ascii="Times New Roman" w:hAnsi="Times New Roman" w:cs="Times New Roman"/>
          <w:sz w:val="24"/>
          <w:szCs w:val="24"/>
        </w:rPr>
        <w:t>Минимално трајање ове врсте мобилности јесте пет дана, односно три дана у случају кратке групне мобилности.</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r w:rsidRPr="00DF07A8">
        <w:rPr>
          <w:rFonts w:ascii="Times New Roman" w:hAnsi="Times New Roman" w:cs="Times New Roman"/>
          <w:sz w:val="24"/>
          <w:szCs w:val="24"/>
        </w:rPr>
        <w:t xml:space="preserve">• </w:t>
      </w:r>
      <w:proofErr w:type="gramStart"/>
      <w:r w:rsidRPr="00DF07A8">
        <w:rPr>
          <w:rFonts w:ascii="Times New Roman" w:hAnsi="Times New Roman" w:cs="Times New Roman"/>
          <w:b/>
          <w:bCs/>
          <w:sz w:val="24"/>
          <w:szCs w:val="24"/>
        </w:rPr>
        <w:t>краће</w:t>
      </w:r>
      <w:proofErr w:type="gramEnd"/>
      <w:r w:rsidRPr="00DF07A8">
        <w:rPr>
          <w:rFonts w:ascii="Times New Roman" w:hAnsi="Times New Roman" w:cs="Times New Roman"/>
          <w:b/>
          <w:bCs/>
          <w:sz w:val="24"/>
          <w:szCs w:val="24"/>
        </w:rPr>
        <w:t xml:space="preserve"> екскурзије </w:t>
      </w:r>
      <w:r w:rsidRPr="00DF07A8">
        <w:rPr>
          <w:rFonts w:ascii="Times New Roman" w:hAnsi="Times New Roman" w:cs="Times New Roman"/>
          <w:sz w:val="24"/>
          <w:szCs w:val="24"/>
        </w:rPr>
        <w:t>(</w:t>
      </w:r>
      <w:r w:rsidRPr="00DF07A8">
        <w:rPr>
          <w:rFonts w:ascii="Times New Roman" w:hAnsi="Times New Roman" w:cs="Times New Roman"/>
          <w:i/>
          <w:iCs/>
          <w:sz w:val="24"/>
          <w:szCs w:val="24"/>
        </w:rPr>
        <w:t>short-term excursion</w:t>
      </w:r>
      <w:r w:rsidRPr="00DF07A8">
        <w:rPr>
          <w:rFonts w:ascii="Times New Roman" w:hAnsi="Times New Roman" w:cs="Times New Roman"/>
          <w:sz w:val="24"/>
          <w:szCs w:val="24"/>
        </w:rPr>
        <w:t xml:space="preserve">) - за учеснике кратке групне мобилности (попут летње школе). </w:t>
      </w:r>
      <w:proofErr w:type="gramStart"/>
      <w:r w:rsidRPr="00DF07A8">
        <w:rPr>
          <w:rFonts w:ascii="Times New Roman" w:hAnsi="Times New Roman" w:cs="Times New Roman"/>
          <w:sz w:val="24"/>
          <w:szCs w:val="24"/>
        </w:rPr>
        <w:t xml:space="preserve">Наставно особље које учествује у летњој школи у функцији предавача увек се пријављује у оквиру категорије </w:t>
      </w:r>
      <w:r w:rsidRPr="00DF07A8">
        <w:rPr>
          <w:rFonts w:ascii="Times New Roman" w:hAnsi="Times New Roman" w:cs="Times New Roman"/>
          <w:i/>
          <w:iCs/>
          <w:sz w:val="24"/>
          <w:szCs w:val="24"/>
        </w:rPr>
        <w:t>teacher</w:t>
      </w:r>
      <w:r w:rsidRPr="00DF07A8">
        <w:rPr>
          <w:rFonts w:ascii="Times New Roman" w:hAnsi="Times New Roman" w:cs="Times New Roman"/>
          <w:sz w:val="24"/>
          <w:szCs w:val="24"/>
        </w:rPr>
        <w:t>.</w:t>
      </w:r>
      <w:proofErr w:type="gramEnd"/>
      <w:r w:rsidRPr="00DF07A8">
        <w:rPr>
          <w:rFonts w:ascii="Times New Roman" w:hAnsi="Times New Roman" w:cs="Times New Roman"/>
          <w:sz w:val="24"/>
          <w:szCs w:val="24"/>
        </w:rPr>
        <w:t xml:space="preserve"> </w:t>
      </w:r>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sz w:val="24"/>
          <w:szCs w:val="24"/>
        </w:rPr>
      </w:pPr>
      <w:proofErr w:type="gramStart"/>
      <w:r w:rsidRPr="00DF07A8">
        <w:rPr>
          <w:rFonts w:ascii="Times New Roman" w:hAnsi="Times New Roman" w:cs="Times New Roman"/>
          <w:sz w:val="24"/>
          <w:szCs w:val="24"/>
        </w:rPr>
        <w:t>Рок за пријаву за стипендије за зимски семестар је 15.</w:t>
      </w:r>
      <w:proofErr w:type="gramEnd"/>
      <w:r w:rsidRPr="00DF07A8">
        <w:rPr>
          <w:rFonts w:ascii="Times New Roman" w:hAnsi="Times New Roman" w:cs="Times New Roman"/>
          <w:sz w:val="24"/>
          <w:szCs w:val="24"/>
        </w:rPr>
        <w:t xml:space="preserve"> </w:t>
      </w:r>
      <w:proofErr w:type="gramStart"/>
      <w:r w:rsidRPr="00DF07A8">
        <w:rPr>
          <w:rFonts w:ascii="Times New Roman" w:hAnsi="Times New Roman" w:cs="Times New Roman"/>
          <w:sz w:val="24"/>
          <w:szCs w:val="24"/>
        </w:rPr>
        <w:t>јун</w:t>
      </w:r>
      <w:proofErr w:type="gramEnd"/>
      <w:r w:rsidRPr="00DF07A8">
        <w:rPr>
          <w:rFonts w:ascii="Times New Roman" w:hAnsi="Times New Roman" w:cs="Times New Roman"/>
          <w:sz w:val="24"/>
          <w:szCs w:val="24"/>
        </w:rPr>
        <w:t xml:space="preserve">, док је рок за пријаве за летњи семестар 31. </w:t>
      </w:r>
      <w:proofErr w:type="gramStart"/>
      <w:r w:rsidRPr="00DF07A8">
        <w:rPr>
          <w:rFonts w:ascii="Times New Roman" w:hAnsi="Times New Roman" w:cs="Times New Roman"/>
          <w:sz w:val="24"/>
          <w:szCs w:val="24"/>
        </w:rPr>
        <w:t>октобар</w:t>
      </w:r>
      <w:proofErr w:type="gramEnd"/>
      <w:r w:rsidRPr="00DF07A8">
        <w:rPr>
          <w:rFonts w:ascii="Times New Roman" w:hAnsi="Times New Roman" w:cs="Times New Roman"/>
          <w:sz w:val="24"/>
          <w:szCs w:val="24"/>
        </w:rPr>
        <w:t xml:space="preserve">. </w:t>
      </w:r>
      <w:proofErr w:type="gramStart"/>
      <w:r w:rsidRPr="00DF07A8">
        <w:rPr>
          <w:rFonts w:ascii="Times New Roman" w:hAnsi="Times New Roman" w:cs="Times New Roman"/>
          <w:sz w:val="24"/>
          <w:szCs w:val="24"/>
        </w:rPr>
        <w:t>Поред ова два рока, постоји и посебан рок за пријаву мобилности ван мрежа (</w:t>
      </w:r>
      <w:r w:rsidRPr="00DF07A8">
        <w:rPr>
          <w:rFonts w:ascii="Times New Roman" w:hAnsi="Times New Roman" w:cs="Times New Roman"/>
          <w:i/>
          <w:iCs/>
          <w:sz w:val="24"/>
          <w:szCs w:val="24"/>
        </w:rPr>
        <w:t>freemovers</w:t>
      </w:r>
      <w:r w:rsidRPr="00DF07A8">
        <w:rPr>
          <w:rFonts w:ascii="Times New Roman" w:hAnsi="Times New Roman" w:cs="Times New Roman"/>
          <w:sz w:val="24"/>
          <w:szCs w:val="24"/>
        </w:rPr>
        <w:t>) – 30.</w:t>
      </w:r>
      <w:proofErr w:type="gramEnd"/>
      <w:r w:rsidRPr="00DF07A8">
        <w:rPr>
          <w:rFonts w:ascii="Times New Roman" w:hAnsi="Times New Roman" w:cs="Times New Roman"/>
          <w:sz w:val="24"/>
          <w:szCs w:val="24"/>
        </w:rPr>
        <w:t xml:space="preserve"> </w:t>
      </w:r>
      <w:proofErr w:type="gramStart"/>
      <w:r w:rsidRPr="00DF07A8">
        <w:rPr>
          <w:rFonts w:ascii="Times New Roman" w:hAnsi="Times New Roman" w:cs="Times New Roman"/>
          <w:sz w:val="24"/>
          <w:szCs w:val="24"/>
        </w:rPr>
        <w:t>новембар</w:t>
      </w:r>
      <w:proofErr w:type="gramEnd"/>
      <w:r w:rsidRPr="00DF07A8">
        <w:rPr>
          <w:rFonts w:ascii="Times New Roman" w:hAnsi="Times New Roman" w:cs="Times New Roman"/>
          <w:sz w:val="24"/>
          <w:szCs w:val="24"/>
        </w:rPr>
        <w:t xml:space="preserve">. </w:t>
      </w:r>
      <w:proofErr w:type="gramStart"/>
      <w:r w:rsidRPr="00DF07A8">
        <w:rPr>
          <w:rFonts w:ascii="Times New Roman" w:hAnsi="Times New Roman" w:cs="Times New Roman"/>
          <w:sz w:val="24"/>
          <w:szCs w:val="24"/>
        </w:rPr>
        <w:t xml:space="preserve">Сваку пријаву у оквиру мрежа прво номинује локални координатор на матичној институцији, након чега национална </w:t>
      </w:r>
      <w:r w:rsidRPr="00DF07A8">
        <w:rPr>
          <w:rFonts w:ascii="Times New Roman" w:hAnsi="Times New Roman" w:cs="Times New Roman"/>
          <w:i/>
          <w:iCs/>
          <w:sz w:val="24"/>
          <w:szCs w:val="24"/>
        </w:rPr>
        <w:t>CEEPUS</w:t>
      </w:r>
      <w:r w:rsidRPr="00DF07A8">
        <w:rPr>
          <w:rFonts w:ascii="Times New Roman" w:hAnsi="Times New Roman" w:cs="Times New Roman"/>
          <w:sz w:val="24"/>
          <w:szCs w:val="24"/>
        </w:rPr>
        <w:t xml:space="preserve"> канцеларија врши формалну проверу пријаве и номинује је, тј.</w:t>
      </w:r>
      <w:proofErr w:type="gramEnd"/>
      <w:r w:rsidRPr="00DF07A8">
        <w:rPr>
          <w:rFonts w:ascii="Times New Roman" w:hAnsi="Times New Roman" w:cs="Times New Roman"/>
          <w:sz w:val="24"/>
          <w:szCs w:val="24"/>
        </w:rPr>
        <w:t xml:space="preserve"> </w:t>
      </w:r>
      <w:proofErr w:type="gramStart"/>
      <w:r w:rsidRPr="00DF07A8">
        <w:rPr>
          <w:rFonts w:ascii="Times New Roman" w:hAnsi="Times New Roman" w:cs="Times New Roman"/>
          <w:sz w:val="24"/>
          <w:szCs w:val="24"/>
        </w:rPr>
        <w:t>прослеђује</w:t>
      </w:r>
      <w:proofErr w:type="gramEnd"/>
      <w:r w:rsidRPr="00DF07A8">
        <w:rPr>
          <w:rFonts w:ascii="Times New Roman" w:hAnsi="Times New Roman" w:cs="Times New Roman"/>
          <w:sz w:val="24"/>
          <w:szCs w:val="24"/>
        </w:rPr>
        <w:t xml:space="preserve"> је институцији домаћину. Након одобравања од стране локалног координатора на институцији домаћину, пријава долази у националну </w:t>
      </w:r>
      <w:r w:rsidRPr="00DF07A8">
        <w:rPr>
          <w:rFonts w:ascii="Times New Roman" w:hAnsi="Times New Roman" w:cs="Times New Roman"/>
          <w:i/>
          <w:iCs/>
          <w:sz w:val="24"/>
          <w:szCs w:val="24"/>
        </w:rPr>
        <w:t xml:space="preserve">CEEPUS </w:t>
      </w:r>
      <w:r w:rsidRPr="00DF07A8">
        <w:rPr>
          <w:rFonts w:ascii="Times New Roman" w:hAnsi="Times New Roman" w:cs="Times New Roman"/>
          <w:sz w:val="24"/>
          <w:szCs w:val="24"/>
        </w:rPr>
        <w:t>канцеларију државе домаћина, која након финалне провере пријаве и доступних квота стипендијских месеци за одређену мрежу врши коначну доделу стипендије и обавештава стипендисту о исходу.</w:t>
      </w:r>
    </w:p>
    <w:p w:rsidR="00DF07A8" w:rsidRDefault="00DF07A8" w:rsidP="00DF07A8">
      <w:pPr>
        <w:autoSpaceDE w:val="0"/>
        <w:autoSpaceDN w:val="0"/>
        <w:adjustRightInd w:val="0"/>
        <w:spacing w:after="0" w:line="240" w:lineRule="auto"/>
        <w:rPr>
          <w:rFonts w:ascii="Swiss721BT-Roman" w:hAnsi="Swiss721BT-Roman" w:cs="Swiss721BT-Roman"/>
        </w:rPr>
      </w:pPr>
    </w:p>
    <w:p w:rsidR="008C1D25" w:rsidRDefault="008C1D25" w:rsidP="00DF07A8">
      <w:pPr>
        <w:autoSpaceDE w:val="0"/>
        <w:autoSpaceDN w:val="0"/>
        <w:adjustRightInd w:val="0"/>
        <w:spacing w:after="0" w:line="240" w:lineRule="auto"/>
        <w:jc w:val="center"/>
        <w:rPr>
          <w:rFonts w:ascii="RobotoSlab-Bold" w:hAnsi="RobotoSlab-Bold" w:cs="RobotoSlab-Bold"/>
          <w:b/>
          <w:bCs/>
          <w:sz w:val="32"/>
          <w:szCs w:val="32"/>
          <w:u w:val="single"/>
          <w:lang w:val="sr-Cyrl-CS"/>
        </w:rPr>
      </w:pPr>
    </w:p>
    <w:p w:rsidR="008C1D25" w:rsidRDefault="008C1D25" w:rsidP="00DF07A8">
      <w:pPr>
        <w:autoSpaceDE w:val="0"/>
        <w:autoSpaceDN w:val="0"/>
        <w:adjustRightInd w:val="0"/>
        <w:spacing w:after="0" w:line="240" w:lineRule="auto"/>
        <w:jc w:val="center"/>
        <w:rPr>
          <w:rFonts w:ascii="RobotoSlab-Bold" w:hAnsi="RobotoSlab-Bold" w:cs="RobotoSlab-Bold"/>
          <w:b/>
          <w:bCs/>
          <w:sz w:val="32"/>
          <w:szCs w:val="32"/>
          <w:u w:val="single"/>
          <w:lang w:val="sr-Cyrl-CS"/>
        </w:rPr>
      </w:pPr>
    </w:p>
    <w:p w:rsidR="008C1D25" w:rsidRDefault="008C1D25" w:rsidP="00DF07A8">
      <w:pPr>
        <w:autoSpaceDE w:val="0"/>
        <w:autoSpaceDN w:val="0"/>
        <w:adjustRightInd w:val="0"/>
        <w:spacing w:after="0" w:line="240" w:lineRule="auto"/>
        <w:jc w:val="center"/>
        <w:rPr>
          <w:rFonts w:ascii="RobotoSlab-Bold" w:hAnsi="RobotoSlab-Bold" w:cs="RobotoSlab-Bold"/>
          <w:b/>
          <w:bCs/>
          <w:sz w:val="32"/>
          <w:szCs w:val="32"/>
          <w:u w:val="single"/>
          <w:lang w:val="sr-Cyrl-CS"/>
        </w:rPr>
      </w:pPr>
    </w:p>
    <w:p w:rsidR="008C1D25" w:rsidRDefault="008C1D25" w:rsidP="00DF07A8">
      <w:pPr>
        <w:autoSpaceDE w:val="0"/>
        <w:autoSpaceDN w:val="0"/>
        <w:adjustRightInd w:val="0"/>
        <w:spacing w:after="0" w:line="240" w:lineRule="auto"/>
        <w:jc w:val="center"/>
        <w:rPr>
          <w:rFonts w:ascii="RobotoSlab-Bold" w:hAnsi="RobotoSlab-Bold" w:cs="RobotoSlab-Bold"/>
          <w:b/>
          <w:bCs/>
          <w:sz w:val="32"/>
          <w:szCs w:val="32"/>
          <w:u w:val="single"/>
          <w:lang w:val="sr-Cyrl-CS"/>
        </w:rPr>
      </w:pPr>
    </w:p>
    <w:p w:rsidR="008C1D25" w:rsidRDefault="008C1D25" w:rsidP="00DF07A8">
      <w:pPr>
        <w:autoSpaceDE w:val="0"/>
        <w:autoSpaceDN w:val="0"/>
        <w:adjustRightInd w:val="0"/>
        <w:spacing w:after="0" w:line="240" w:lineRule="auto"/>
        <w:jc w:val="center"/>
        <w:rPr>
          <w:rFonts w:ascii="RobotoSlab-Bold" w:hAnsi="RobotoSlab-Bold" w:cs="RobotoSlab-Bold"/>
          <w:b/>
          <w:bCs/>
          <w:sz w:val="32"/>
          <w:szCs w:val="32"/>
          <w:u w:val="single"/>
          <w:lang w:val="sr-Cyrl-CS"/>
        </w:rPr>
      </w:pPr>
    </w:p>
    <w:p w:rsidR="008C1D25" w:rsidRDefault="008C1D25" w:rsidP="00DF07A8">
      <w:pPr>
        <w:autoSpaceDE w:val="0"/>
        <w:autoSpaceDN w:val="0"/>
        <w:adjustRightInd w:val="0"/>
        <w:spacing w:after="0" w:line="240" w:lineRule="auto"/>
        <w:jc w:val="center"/>
        <w:rPr>
          <w:rFonts w:ascii="RobotoSlab-Bold" w:hAnsi="RobotoSlab-Bold" w:cs="RobotoSlab-Bold"/>
          <w:b/>
          <w:bCs/>
          <w:sz w:val="32"/>
          <w:szCs w:val="32"/>
          <w:u w:val="single"/>
          <w:lang w:val="sr-Cyrl-CS"/>
        </w:rPr>
      </w:pPr>
    </w:p>
    <w:p w:rsidR="00DF07A8" w:rsidRDefault="00DF07A8" w:rsidP="00DF07A8">
      <w:pPr>
        <w:autoSpaceDE w:val="0"/>
        <w:autoSpaceDN w:val="0"/>
        <w:adjustRightInd w:val="0"/>
        <w:spacing w:after="0" w:line="240" w:lineRule="auto"/>
        <w:jc w:val="center"/>
        <w:rPr>
          <w:rFonts w:ascii="RobotoSlab-Bold" w:hAnsi="RobotoSlab-Bold" w:cs="RobotoSlab-Bold"/>
          <w:b/>
          <w:bCs/>
          <w:sz w:val="32"/>
          <w:szCs w:val="32"/>
          <w:u w:val="single"/>
        </w:rPr>
      </w:pPr>
      <w:r w:rsidRPr="00DF07A8">
        <w:rPr>
          <w:rFonts w:ascii="RobotoSlab-Bold" w:hAnsi="RobotoSlab-Bold" w:cs="RobotoSlab-Bold"/>
          <w:b/>
          <w:bCs/>
          <w:sz w:val="32"/>
          <w:szCs w:val="32"/>
          <w:u w:val="single"/>
        </w:rPr>
        <w:lastRenderedPageBreak/>
        <w:t>Списак често коришћених термина:</w:t>
      </w:r>
    </w:p>
    <w:p w:rsidR="00DF07A8" w:rsidRDefault="00DF07A8" w:rsidP="00DF07A8">
      <w:pPr>
        <w:autoSpaceDE w:val="0"/>
        <w:autoSpaceDN w:val="0"/>
        <w:adjustRightInd w:val="0"/>
        <w:spacing w:after="0" w:line="240" w:lineRule="auto"/>
        <w:jc w:val="center"/>
        <w:rPr>
          <w:rFonts w:ascii="RobotoSlab-Bold" w:hAnsi="RobotoSlab-Bold" w:cs="RobotoSlab-Bold"/>
          <w:b/>
          <w:bCs/>
          <w:sz w:val="32"/>
          <w:szCs w:val="32"/>
          <w:u w:val="single"/>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Applicant </w:t>
      </w:r>
      <w:r w:rsidRPr="00DF07A8">
        <w:rPr>
          <w:rFonts w:ascii="Times New Roman" w:hAnsi="Times New Roman" w:cs="Times New Roman"/>
          <w:color w:val="000000"/>
          <w:sz w:val="24"/>
          <w:szCs w:val="24"/>
        </w:rPr>
        <w:t>– институција која конкурише за средства за пројекат;</w:t>
      </w:r>
      <w:r>
        <w:rPr>
          <w:rFonts w:ascii="Times New Roman" w:hAnsi="Times New Roman" w:cs="Times New Roman"/>
          <w:color w:val="000000"/>
          <w:sz w:val="24"/>
          <w:szCs w:val="24"/>
        </w:rPr>
        <w:t xml:space="preserve"> институција може </w:t>
      </w:r>
      <w:r w:rsidRPr="00DF07A8">
        <w:rPr>
          <w:rFonts w:ascii="Times New Roman" w:hAnsi="Times New Roman" w:cs="Times New Roman"/>
          <w:color w:val="000000"/>
          <w:sz w:val="24"/>
          <w:szCs w:val="24"/>
        </w:rPr>
        <w:t>конкурисати самостално или испред конзорцијума инст</w:t>
      </w:r>
      <w:r>
        <w:rPr>
          <w:rFonts w:ascii="Times New Roman" w:hAnsi="Times New Roman" w:cs="Times New Roman"/>
          <w:color w:val="000000"/>
          <w:sz w:val="24"/>
          <w:szCs w:val="24"/>
        </w:rPr>
        <w:t xml:space="preserve">итуција окупљеног око теме </w:t>
      </w:r>
      <w:r w:rsidRPr="00DF07A8">
        <w:rPr>
          <w:rFonts w:ascii="Times New Roman" w:hAnsi="Times New Roman" w:cs="Times New Roman"/>
          <w:color w:val="000000"/>
          <w:sz w:val="24"/>
          <w:szCs w:val="24"/>
        </w:rPr>
        <w:t>заједничког пројекта.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Action </w:t>
      </w:r>
      <w:r w:rsidRPr="00DF07A8">
        <w:rPr>
          <w:rFonts w:ascii="Times New Roman" w:hAnsi="Times New Roman" w:cs="Times New Roman"/>
          <w:color w:val="000000"/>
          <w:sz w:val="24"/>
          <w:szCs w:val="24"/>
        </w:rPr>
        <w:t>– врста, тип Еразмус + пројеката; нпр.</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стратешка</w:t>
      </w:r>
      <w:proofErr w:type="gramEnd"/>
      <w:r w:rsidRPr="00DF07A8">
        <w:rPr>
          <w:rFonts w:ascii="Times New Roman" w:hAnsi="Times New Roman" w:cs="Times New Roman"/>
          <w:color w:val="000000"/>
          <w:sz w:val="24"/>
          <w:szCs w:val="24"/>
        </w:rPr>
        <w:t xml:space="preserve"> пар</w:t>
      </w:r>
      <w:r>
        <w:rPr>
          <w:rFonts w:ascii="Times New Roman" w:hAnsi="Times New Roman" w:cs="Times New Roman"/>
          <w:color w:val="000000"/>
          <w:sz w:val="24"/>
          <w:szCs w:val="24"/>
        </w:rPr>
        <w:t xml:space="preserve">тнерства у области </w:t>
      </w:r>
      <w:r w:rsidRPr="00DF07A8">
        <w:rPr>
          <w:rFonts w:ascii="Times New Roman" w:hAnsi="Times New Roman" w:cs="Times New Roman"/>
          <w:color w:val="000000"/>
          <w:sz w:val="24"/>
          <w:szCs w:val="24"/>
        </w:rPr>
        <w:t>образовања, обука и младих, савези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сектор-ских вештина, заједнички мастер програми.</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Activity </w:t>
      </w:r>
      <w:r w:rsidRPr="00DF07A8">
        <w:rPr>
          <w:rFonts w:ascii="Times New Roman" w:hAnsi="Times New Roman" w:cs="Times New Roman"/>
          <w:color w:val="000000"/>
          <w:sz w:val="24"/>
          <w:szCs w:val="24"/>
        </w:rPr>
        <w:t>– активност, група задатака која представља део про</w:t>
      </w:r>
      <w:r>
        <w:rPr>
          <w:rFonts w:ascii="Times New Roman" w:hAnsi="Times New Roman" w:cs="Times New Roman"/>
          <w:color w:val="000000"/>
          <w:sz w:val="24"/>
          <w:szCs w:val="24"/>
        </w:rPr>
        <w:t xml:space="preserve">јекта; пројекат може имати </w:t>
      </w:r>
      <w:r w:rsidRPr="00DF07A8">
        <w:rPr>
          <w:rFonts w:ascii="Times New Roman" w:hAnsi="Times New Roman" w:cs="Times New Roman"/>
          <w:color w:val="000000"/>
          <w:sz w:val="24"/>
          <w:szCs w:val="24"/>
        </w:rPr>
        <w:t>различите врсте активности (мобилност, сара</w:t>
      </w:r>
      <w:r>
        <w:rPr>
          <w:rFonts w:ascii="Times New Roman" w:hAnsi="Times New Roman" w:cs="Times New Roman"/>
          <w:color w:val="000000"/>
          <w:sz w:val="24"/>
          <w:szCs w:val="24"/>
        </w:rPr>
        <w:t xml:space="preserve">дња…). </w:t>
      </w:r>
      <w:proofErr w:type="gramStart"/>
      <w:r>
        <w:rPr>
          <w:rFonts w:ascii="Times New Roman" w:hAnsi="Times New Roman" w:cs="Times New Roman"/>
          <w:color w:val="000000"/>
          <w:sz w:val="24"/>
          <w:szCs w:val="24"/>
        </w:rPr>
        <w:t xml:space="preserve">У Жан Моне делу програма </w:t>
      </w:r>
      <w:r w:rsidRPr="00DF07A8">
        <w:rPr>
          <w:rFonts w:ascii="Times New Roman" w:hAnsi="Times New Roman" w:cs="Times New Roman"/>
          <w:color w:val="000000"/>
          <w:sz w:val="24"/>
          <w:szCs w:val="24"/>
        </w:rPr>
        <w:t>активност је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исто што и тип, врста пројекта.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Beneficiary </w:t>
      </w:r>
      <w:r w:rsidRPr="00DF07A8">
        <w:rPr>
          <w:rFonts w:ascii="Times New Roman" w:hAnsi="Times New Roman" w:cs="Times New Roman"/>
          <w:color w:val="000000"/>
          <w:sz w:val="24"/>
          <w:szCs w:val="24"/>
        </w:rPr>
        <w:t>– корисник средстава пројекта; у пројектима је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то пре свега институција која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потписује уговор за пројекат</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са Извршном агенцијом; корисницима средстава пројекта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сматрају се и друге институције које се налазе у конзорцијуму</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пројекта.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Blended-learning </w:t>
      </w:r>
      <w:r w:rsidRPr="00DF07A8">
        <w:rPr>
          <w:rFonts w:ascii="Times New Roman" w:hAnsi="Times New Roman" w:cs="Times New Roman"/>
          <w:color w:val="000000"/>
          <w:sz w:val="24"/>
          <w:szCs w:val="24"/>
        </w:rPr>
        <w:t>– комбиновано учење, врста учења код које</w:t>
      </w:r>
      <w:r>
        <w:rPr>
          <w:rFonts w:ascii="Times New Roman" w:hAnsi="Times New Roman" w:cs="Times New Roman"/>
          <w:color w:val="000000"/>
          <w:sz w:val="24"/>
          <w:szCs w:val="24"/>
        </w:rPr>
        <w:t xml:space="preserve"> се комбинују методе </w:t>
      </w:r>
      <w:r w:rsidRPr="00DF07A8">
        <w:rPr>
          <w:rFonts w:ascii="Times New Roman" w:hAnsi="Times New Roman" w:cs="Times New Roman"/>
          <w:color w:val="000000"/>
          <w:sz w:val="24"/>
          <w:szCs w:val="24"/>
        </w:rPr>
        <w:t>традиционалног и учења подржаног</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информационо-комуникационим технологијама (кориштење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техника учења на даљину, интернета…).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Coordinator/ Coordinating institution </w:t>
      </w:r>
      <w:r w:rsidRPr="00DF07A8">
        <w:rPr>
          <w:rFonts w:ascii="Times New Roman" w:hAnsi="Times New Roman" w:cs="Times New Roman"/>
          <w:color w:val="000000"/>
          <w:sz w:val="24"/>
          <w:szCs w:val="24"/>
        </w:rPr>
        <w:t>– координатор, институ</w:t>
      </w:r>
      <w:r>
        <w:rPr>
          <w:rFonts w:ascii="Times New Roman" w:hAnsi="Times New Roman" w:cs="Times New Roman"/>
          <w:color w:val="000000"/>
          <w:sz w:val="24"/>
          <w:szCs w:val="24"/>
        </w:rPr>
        <w:t xml:space="preserve">ција која координира или </w:t>
      </w:r>
      <w:r w:rsidRPr="00DF07A8">
        <w:rPr>
          <w:rFonts w:ascii="Times New Roman" w:hAnsi="Times New Roman" w:cs="Times New Roman"/>
          <w:color w:val="000000"/>
          <w:sz w:val="24"/>
          <w:szCs w:val="24"/>
        </w:rPr>
        <w:t>води пројекат; институција или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организација која конкурише за Еразмус+ пројекат у име 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испред конзорцијума партнерских организација.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Co-financing </w:t>
      </w:r>
      <w:r w:rsidRPr="00DF07A8">
        <w:rPr>
          <w:rFonts w:ascii="Times New Roman" w:hAnsi="Times New Roman" w:cs="Times New Roman"/>
          <w:color w:val="000000"/>
          <w:sz w:val="24"/>
          <w:szCs w:val="24"/>
        </w:rPr>
        <w:t>– суфинансирање; средства која конзорцијум</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институција укључених у пројекат мора да обезбеди у траженом</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проценту као </w:t>
      </w:r>
      <w:r>
        <w:rPr>
          <w:rFonts w:ascii="Times New Roman" w:hAnsi="Times New Roman" w:cs="Times New Roman"/>
          <w:color w:val="000000"/>
          <w:sz w:val="24"/>
          <w:szCs w:val="24"/>
        </w:rPr>
        <w:t xml:space="preserve">свој допринос укупној вредности </w:t>
      </w:r>
      <w:r w:rsidRPr="00DF07A8">
        <w:rPr>
          <w:rFonts w:ascii="Times New Roman" w:hAnsi="Times New Roman" w:cs="Times New Roman"/>
          <w:color w:val="000000"/>
          <w:sz w:val="24"/>
          <w:szCs w:val="24"/>
        </w:rPr>
        <w:t>пројекта.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Consortium </w:t>
      </w:r>
      <w:r w:rsidRPr="00DF07A8">
        <w:rPr>
          <w:rFonts w:ascii="Times New Roman" w:hAnsi="Times New Roman" w:cs="Times New Roman"/>
          <w:color w:val="000000"/>
          <w:sz w:val="24"/>
          <w:szCs w:val="24"/>
        </w:rPr>
        <w:t>– две или више институција/организација које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заједнички спроводе активности пројекта. </w:t>
      </w:r>
      <w:proofErr w:type="gramStart"/>
      <w:r w:rsidRPr="00DF07A8">
        <w:rPr>
          <w:rFonts w:ascii="Times New Roman" w:hAnsi="Times New Roman" w:cs="Times New Roman"/>
          <w:color w:val="000000"/>
          <w:sz w:val="24"/>
          <w:szCs w:val="24"/>
        </w:rPr>
        <w:t>Конзорцијум може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бити национални (укључује институције из једне земље) 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међународни (институције из више земаља).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Credit mobility </w:t>
      </w:r>
      <w:r w:rsidRPr="00DF07A8">
        <w:rPr>
          <w:rFonts w:ascii="Times New Roman" w:hAnsi="Times New Roman" w:cs="Times New Roman"/>
          <w:color w:val="000000"/>
          <w:sz w:val="24"/>
          <w:szCs w:val="24"/>
        </w:rPr>
        <w:t>– кредитна мобилност; период времена који</w:t>
      </w:r>
      <w:r>
        <w:rPr>
          <w:rFonts w:ascii="Times New Roman" w:hAnsi="Times New Roman" w:cs="Times New Roman"/>
          <w:color w:val="000000"/>
          <w:sz w:val="24"/>
          <w:szCs w:val="24"/>
        </w:rPr>
        <w:t xml:space="preserve"> студент проведе на </w:t>
      </w:r>
      <w:r w:rsidRPr="00DF07A8">
        <w:rPr>
          <w:rFonts w:ascii="Times New Roman" w:hAnsi="Times New Roman" w:cs="Times New Roman"/>
          <w:color w:val="000000"/>
          <w:sz w:val="24"/>
          <w:szCs w:val="24"/>
        </w:rPr>
        <w:t>високошколској институцији у другој земљи зарад сту</w:t>
      </w:r>
      <w:r>
        <w:rPr>
          <w:rFonts w:ascii="Times New Roman" w:hAnsi="Times New Roman" w:cs="Times New Roman"/>
          <w:color w:val="000000"/>
          <w:sz w:val="24"/>
          <w:szCs w:val="24"/>
        </w:rPr>
        <w:t xml:space="preserve">дирања или радне праксе који се </w:t>
      </w:r>
      <w:r w:rsidRPr="00DF07A8">
        <w:rPr>
          <w:rFonts w:ascii="Times New Roman" w:hAnsi="Times New Roman" w:cs="Times New Roman"/>
          <w:color w:val="000000"/>
          <w:sz w:val="24"/>
          <w:szCs w:val="24"/>
        </w:rPr>
        <w:t>вреднују кредитима (ЕСПБ).</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По истеку периода кредитне мобилности, сту</w:t>
      </w:r>
      <w:r>
        <w:rPr>
          <w:rFonts w:ascii="Times New Roman" w:hAnsi="Times New Roman" w:cs="Times New Roman"/>
          <w:color w:val="000000"/>
          <w:sz w:val="24"/>
          <w:szCs w:val="24"/>
        </w:rPr>
        <w:t xml:space="preserve">дент се враћа да </w:t>
      </w:r>
      <w:r w:rsidRPr="00DF07A8">
        <w:rPr>
          <w:rFonts w:ascii="Times New Roman" w:hAnsi="Times New Roman" w:cs="Times New Roman"/>
          <w:color w:val="000000"/>
          <w:sz w:val="24"/>
          <w:szCs w:val="24"/>
        </w:rPr>
        <w:t>заврши студије на високошколску институцију на којој их је започео.</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Degree mobility </w:t>
      </w:r>
      <w:r w:rsidRPr="00DF07A8">
        <w:rPr>
          <w:rFonts w:ascii="Times New Roman" w:hAnsi="Times New Roman" w:cs="Times New Roman"/>
          <w:color w:val="000000"/>
          <w:sz w:val="24"/>
          <w:szCs w:val="24"/>
        </w:rPr>
        <w:t>– мобилност зарад стицања дипломе; период</w:t>
      </w:r>
      <w:r>
        <w:rPr>
          <w:rFonts w:ascii="Times New Roman" w:hAnsi="Times New Roman" w:cs="Times New Roman"/>
          <w:color w:val="000000"/>
          <w:sz w:val="24"/>
          <w:szCs w:val="24"/>
        </w:rPr>
        <w:t xml:space="preserve"> студирања у иностранству </w:t>
      </w:r>
      <w:r w:rsidRPr="00DF07A8">
        <w:rPr>
          <w:rFonts w:ascii="Times New Roman" w:hAnsi="Times New Roman" w:cs="Times New Roman"/>
          <w:color w:val="000000"/>
          <w:sz w:val="24"/>
          <w:szCs w:val="24"/>
        </w:rPr>
        <w:t>који има за циљ стицање дипломе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на некој од високошколских институција из иностранства.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Double or multiple </w:t>
      </w:r>
      <w:proofErr w:type="gramStart"/>
      <w:r w:rsidRPr="00DF07A8">
        <w:rPr>
          <w:rFonts w:ascii="Times New Roman" w:hAnsi="Times New Roman" w:cs="Times New Roman"/>
          <w:b/>
          <w:bCs/>
          <w:color w:val="000000"/>
          <w:sz w:val="24"/>
          <w:szCs w:val="24"/>
        </w:rPr>
        <w:t>degree</w:t>
      </w:r>
      <w:proofErr w:type="gramEnd"/>
      <w:r w:rsidRPr="00DF07A8">
        <w:rPr>
          <w:rFonts w:ascii="Times New Roman" w:hAnsi="Times New Roman" w:cs="Times New Roman"/>
          <w:b/>
          <w:bCs/>
          <w:color w:val="000000"/>
          <w:sz w:val="24"/>
          <w:szCs w:val="24"/>
        </w:rPr>
        <w:t xml:space="preserve"> </w:t>
      </w:r>
      <w:r w:rsidRPr="00DF07A8">
        <w:rPr>
          <w:rFonts w:ascii="Times New Roman" w:hAnsi="Times New Roman" w:cs="Times New Roman"/>
          <w:color w:val="000000"/>
          <w:sz w:val="24"/>
          <w:szCs w:val="24"/>
        </w:rPr>
        <w:t>– двоструки или вишеструки студијски програм; пр</w:t>
      </w:r>
      <w:r>
        <w:rPr>
          <w:rFonts w:ascii="Times New Roman" w:hAnsi="Times New Roman" w:cs="Times New Roman"/>
          <w:color w:val="000000"/>
          <w:sz w:val="24"/>
          <w:szCs w:val="24"/>
        </w:rPr>
        <w:t xml:space="preserve">ограм који </w:t>
      </w:r>
      <w:r w:rsidRPr="00DF07A8">
        <w:rPr>
          <w:rFonts w:ascii="Times New Roman" w:hAnsi="Times New Roman" w:cs="Times New Roman"/>
          <w:color w:val="000000"/>
          <w:sz w:val="24"/>
          <w:szCs w:val="24"/>
        </w:rPr>
        <w:t>се спроводи на две или више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високошколских институција и по завршетку којег студенти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примају одвојене, засебне дипломе са сваке од институција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коју су похађали.</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International </w:t>
      </w:r>
      <w:r w:rsidRPr="00DF07A8">
        <w:rPr>
          <w:rFonts w:ascii="Times New Roman" w:hAnsi="Times New Roman" w:cs="Times New Roman"/>
          <w:color w:val="000000"/>
          <w:sz w:val="24"/>
          <w:szCs w:val="24"/>
        </w:rPr>
        <w:t>– међународни/а; у контексту Еразмус+ програма, основи се на сваку в</w:t>
      </w:r>
      <w:r>
        <w:rPr>
          <w:rFonts w:ascii="Times New Roman" w:hAnsi="Times New Roman" w:cs="Times New Roman"/>
          <w:color w:val="000000"/>
          <w:sz w:val="24"/>
          <w:szCs w:val="24"/>
        </w:rPr>
        <w:t xml:space="preserve">рсту </w:t>
      </w:r>
      <w:r w:rsidRPr="00DF07A8">
        <w:rPr>
          <w:rFonts w:ascii="Times New Roman" w:hAnsi="Times New Roman" w:cs="Times New Roman"/>
          <w:color w:val="000000"/>
          <w:sz w:val="24"/>
          <w:szCs w:val="24"/>
        </w:rPr>
        <w:t>пројекта који укључује барем</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једну програмску и једну партнерску земљу.</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Joint programme </w:t>
      </w:r>
      <w:r w:rsidRPr="00DF07A8">
        <w:rPr>
          <w:rFonts w:ascii="Times New Roman" w:hAnsi="Times New Roman" w:cs="Times New Roman"/>
          <w:color w:val="000000"/>
          <w:sz w:val="24"/>
          <w:szCs w:val="24"/>
        </w:rPr>
        <w:t>– заједнички студијски програм; програм</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који су заједнички направиле и спроводе га две или више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високошколских инститиција. </w:t>
      </w:r>
      <w:proofErr w:type="gramStart"/>
      <w:r w:rsidRPr="00DF07A8">
        <w:rPr>
          <w:rFonts w:ascii="Times New Roman" w:hAnsi="Times New Roman" w:cs="Times New Roman"/>
          <w:color w:val="000000"/>
          <w:sz w:val="24"/>
          <w:szCs w:val="24"/>
        </w:rPr>
        <w:t>Заједнички програми могу се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организовати на било ком нивоу студија (основне, мастер 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докторске); могу бити национални (спроводе их универзитети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из исте зе</w:t>
      </w:r>
      <w:r>
        <w:rPr>
          <w:rFonts w:ascii="Times New Roman" w:hAnsi="Times New Roman" w:cs="Times New Roman"/>
          <w:color w:val="000000"/>
          <w:sz w:val="24"/>
          <w:szCs w:val="24"/>
        </w:rPr>
        <w:t xml:space="preserve">мље) и међународни (спроводе из </w:t>
      </w:r>
      <w:r w:rsidRPr="00DF07A8">
        <w:rPr>
          <w:rFonts w:ascii="Times New Roman" w:hAnsi="Times New Roman" w:cs="Times New Roman"/>
          <w:color w:val="000000"/>
          <w:sz w:val="24"/>
          <w:szCs w:val="24"/>
        </w:rPr>
        <w:t>универзитети из</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различитих земаља).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Joint degree </w:t>
      </w:r>
      <w:r w:rsidRPr="00DF07A8">
        <w:rPr>
          <w:rFonts w:ascii="Times New Roman" w:hAnsi="Times New Roman" w:cs="Times New Roman"/>
          <w:color w:val="000000"/>
          <w:sz w:val="24"/>
          <w:szCs w:val="24"/>
        </w:rPr>
        <w:t>- заједничка диплома; сертификат коју студент</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добија по усп</w:t>
      </w:r>
      <w:r>
        <w:rPr>
          <w:rFonts w:ascii="Times New Roman" w:hAnsi="Times New Roman" w:cs="Times New Roman"/>
          <w:color w:val="000000"/>
          <w:sz w:val="24"/>
          <w:szCs w:val="24"/>
        </w:rPr>
        <w:t xml:space="preserve">ешном </w:t>
      </w:r>
      <w:r w:rsidRPr="00DF07A8">
        <w:rPr>
          <w:rFonts w:ascii="Times New Roman" w:hAnsi="Times New Roman" w:cs="Times New Roman"/>
          <w:color w:val="000000"/>
          <w:sz w:val="24"/>
          <w:szCs w:val="24"/>
        </w:rPr>
        <w:t>завршетку заједничког студијског про-</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грама.</w:t>
      </w:r>
      <w:proofErr w:type="gramEnd"/>
      <w:r w:rsidRPr="00DF07A8">
        <w:rPr>
          <w:rFonts w:ascii="Times New Roman" w:hAnsi="Times New Roman" w:cs="Times New Roman"/>
          <w:color w:val="000000"/>
          <w:sz w:val="24"/>
          <w:szCs w:val="24"/>
        </w:rPr>
        <w:t xml:space="preserve"> Заједничку диплому (један документ) потписују ректори свих високошколских институција које је студент похађао и</w:t>
      </w:r>
      <w:r>
        <w:rPr>
          <w:rFonts w:ascii="Times New Roman" w:hAnsi="Times New Roman" w:cs="Times New Roman"/>
          <w:color w:val="000000"/>
          <w:sz w:val="24"/>
          <w:szCs w:val="24"/>
        </w:rPr>
        <w:t xml:space="preserve"> које су </w:t>
      </w:r>
      <w:r w:rsidRPr="00DF07A8">
        <w:rPr>
          <w:rFonts w:ascii="Times New Roman" w:hAnsi="Times New Roman" w:cs="Times New Roman"/>
          <w:color w:val="000000"/>
          <w:sz w:val="24"/>
          <w:szCs w:val="24"/>
        </w:rPr>
        <w:t>званично признате у земљама у којима се те институције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налазе.</w:t>
      </w:r>
      <w:r w:rsidRPr="00DF07A8">
        <w:rPr>
          <w:rFonts w:ascii="Times New Roman" w:hAnsi="Times New Roman" w:cs="Times New Roman"/>
          <w:color w:val="FFFFFF"/>
          <w:sz w:val="24"/>
          <w:szCs w:val="24"/>
        </w:rPr>
        <w:t>30</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lastRenderedPageBreak/>
        <w:t xml:space="preserve">Eligibility </w:t>
      </w:r>
      <w:r w:rsidRPr="00DF07A8">
        <w:rPr>
          <w:rFonts w:ascii="Times New Roman" w:hAnsi="Times New Roman" w:cs="Times New Roman"/>
          <w:color w:val="000000"/>
          <w:sz w:val="24"/>
          <w:szCs w:val="24"/>
        </w:rPr>
        <w:t xml:space="preserve">– може се тумачити двојако 1. </w:t>
      </w:r>
      <w:proofErr w:type="gramStart"/>
      <w:r w:rsidRPr="00DF07A8">
        <w:rPr>
          <w:rFonts w:ascii="Times New Roman" w:hAnsi="Times New Roman" w:cs="Times New Roman"/>
          <w:color w:val="000000"/>
          <w:sz w:val="24"/>
          <w:szCs w:val="24"/>
        </w:rPr>
        <w:t>у</w:t>
      </w:r>
      <w:proofErr w:type="gramEnd"/>
      <w:r w:rsidRPr="00DF07A8">
        <w:rPr>
          <w:rFonts w:ascii="Times New Roman" w:hAnsi="Times New Roman" w:cs="Times New Roman"/>
          <w:color w:val="000000"/>
          <w:sz w:val="24"/>
          <w:szCs w:val="24"/>
        </w:rPr>
        <w:t xml:space="preserve"> смислу земаља 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типова институција којима је </w:t>
      </w:r>
      <w:r w:rsidRPr="00DF07A8">
        <w:rPr>
          <w:rFonts w:ascii="Times New Roman" w:hAnsi="Times New Roman" w:cs="Times New Roman"/>
          <w:i/>
          <w:iCs/>
          <w:color w:val="000000"/>
          <w:sz w:val="24"/>
          <w:szCs w:val="24"/>
        </w:rPr>
        <w:t xml:space="preserve">омогућено учешће </w:t>
      </w:r>
      <w:r w:rsidRPr="00DF07A8">
        <w:rPr>
          <w:rFonts w:ascii="Times New Roman" w:hAnsi="Times New Roman" w:cs="Times New Roman"/>
          <w:color w:val="000000"/>
          <w:sz w:val="24"/>
          <w:szCs w:val="24"/>
        </w:rPr>
        <w:t>у појединим</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врстама Еразмус+ пројеката или 2. </w:t>
      </w:r>
      <w:proofErr w:type="gramStart"/>
      <w:r w:rsidRPr="00DF07A8">
        <w:rPr>
          <w:rFonts w:ascii="Times New Roman" w:hAnsi="Times New Roman" w:cs="Times New Roman"/>
          <w:color w:val="000000"/>
          <w:sz w:val="24"/>
          <w:szCs w:val="24"/>
        </w:rPr>
        <w:t>као</w:t>
      </w:r>
      <w:proofErr w:type="gramEnd"/>
      <w:r w:rsidRPr="00DF07A8">
        <w:rPr>
          <w:rFonts w:ascii="Times New Roman" w:hAnsi="Times New Roman" w:cs="Times New Roman"/>
          <w:color w:val="000000"/>
          <w:sz w:val="24"/>
          <w:szCs w:val="24"/>
        </w:rPr>
        <w:t xml:space="preserve"> </w:t>
      </w:r>
      <w:r w:rsidRPr="00DF07A8">
        <w:rPr>
          <w:rFonts w:ascii="Times New Roman" w:hAnsi="Times New Roman" w:cs="Times New Roman"/>
          <w:i/>
          <w:iCs/>
          <w:color w:val="000000"/>
          <w:sz w:val="24"/>
          <w:szCs w:val="24"/>
        </w:rPr>
        <w:t>прихватљива врста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i/>
          <w:iCs/>
          <w:color w:val="000000"/>
          <w:sz w:val="24"/>
          <w:szCs w:val="24"/>
        </w:rPr>
        <w:t>трошкова</w:t>
      </w:r>
      <w:proofErr w:type="gramEnd"/>
      <w:r w:rsidRPr="00DF07A8">
        <w:rPr>
          <w:rFonts w:ascii="Times New Roman" w:hAnsi="Times New Roman" w:cs="Times New Roman"/>
          <w:i/>
          <w:iCs/>
          <w:color w:val="000000"/>
          <w:sz w:val="24"/>
          <w:szCs w:val="24"/>
        </w:rPr>
        <w:t xml:space="preserve"> </w:t>
      </w:r>
      <w:r w:rsidRPr="00DF07A8">
        <w:rPr>
          <w:rFonts w:ascii="Times New Roman" w:hAnsi="Times New Roman" w:cs="Times New Roman"/>
          <w:color w:val="000000"/>
          <w:sz w:val="24"/>
          <w:szCs w:val="24"/>
        </w:rPr>
        <w:t>који се могу покрити средствима Еразмус+ пројеката.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Erasmus Charter for </w:t>
      </w:r>
      <w:proofErr w:type="gramStart"/>
      <w:r w:rsidRPr="00DF07A8">
        <w:rPr>
          <w:rFonts w:ascii="Times New Roman" w:hAnsi="Times New Roman" w:cs="Times New Roman"/>
          <w:b/>
          <w:bCs/>
          <w:color w:val="000000"/>
          <w:sz w:val="24"/>
          <w:szCs w:val="24"/>
        </w:rPr>
        <w:t>HE</w:t>
      </w:r>
      <w:proofErr w:type="gramEnd"/>
      <w:r w:rsidRPr="00DF07A8">
        <w:rPr>
          <w:rFonts w:ascii="Times New Roman" w:hAnsi="Times New Roman" w:cs="Times New Roman"/>
          <w:b/>
          <w:bCs/>
          <w:color w:val="000000"/>
          <w:sz w:val="24"/>
          <w:szCs w:val="24"/>
        </w:rPr>
        <w:t xml:space="preserve"> (ECHE) </w:t>
      </w:r>
      <w:r w:rsidRPr="00DF07A8">
        <w:rPr>
          <w:rFonts w:ascii="Times New Roman" w:hAnsi="Times New Roman" w:cs="Times New Roman"/>
          <w:color w:val="000000"/>
          <w:sz w:val="24"/>
          <w:szCs w:val="24"/>
        </w:rPr>
        <w:t>– Еразмус повеља за високо</w:t>
      </w:r>
      <w:r>
        <w:rPr>
          <w:rFonts w:ascii="Times New Roman" w:hAnsi="Times New Roman" w:cs="Times New Roman"/>
          <w:color w:val="000000"/>
          <w:sz w:val="24"/>
          <w:szCs w:val="24"/>
        </w:rPr>
        <w:t xml:space="preserve"> образовање; документ на </w:t>
      </w:r>
      <w:r w:rsidRPr="00DF07A8">
        <w:rPr>
          <w:rFonts w:ascii="Times New Roman" w:hAnsi="Times New Roman" w:cs="Times New Roman"/>
          <w:color w:val="000000"/>
          <w:sz w:val="24"/>
          <w:szCs w:val="24"/>
        </w:rPr>
        <w:t>основу којег Европска комисија даје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високошколским институцијама из програмских земаља право</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да конкуришу и учествују у пројектима сарадње Еразмус+</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програма. </w:t>
      </w:r>
      <w:proofErr w:type="gramStart"/>
      <w:r w:rsidRPr="00DF07A8">
        <w:rPr>
          <w:rFonts w:ascii="Times New Roman" w:hAnsi="Times New Roman" w:cs="Times New Roman"/>
          <w:color w:val="000000"/>
          <w:sz w:val="24"/>
          <w:szCs w:val="24"/>
        </w:rPr>
        <w:t>Повеља садржи основне принципе којих се високошколска</w:t>
      </w:r>
      <w:r>
        <w:rPr>
          <w:rFonts w:ascii="Times New Roman" w:hAnsi="Times New Roman" w:cs="Times New Roman"/>
          <w:color w:val="000000"/>
          <w:sz w:val="24"/>
          <w:szCs w:val="24"/>
        </w:rPr>
        <w:t xml:space="preserve"> институција мора придржавати </w:t>
      </w:r>
      <w:r w:rsidRPr="00DF07A8">
        <w:rPr>
          <w:rFonts w:ascii="Times New Roman" w:hAnsi="Times New Roman" w:cs="Times New Roman"/>
          <w:color w:val="000000"/>
          <w:sz w:val="24"/>
          <w:szCs w:val="24"/>
        </w:rPr>
        <w:t>у организовању 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спровођењу мобилности и сарадње уз поштовање високих</w:t>
      </w:r>
      <w:r>
        <w:rPr>
          <w:rFonts w:ascii="Times New Roman" w:hAnsi="Times New Roman" w:cs="Times New Roman"/>
          <w:color w:val="000000"/>
          <w:sz w:val="24"/>
          <w:szCs w:val="24"/>
        </w:rPr>
        <w:t xml:space="preserve"> стандарда </w:t>
      </w:r>
      <w:r w:rsidRPr="00DF07A8">
        <w:rPr>
          <w:rFonts w:ascii="Times New Roman" w:hAnsi="Times New Roman" w:cs="Times New Roman"/>
          <w:color w:val="000000"/>
          <w:sz w:val="24"/>
          <w:szCs w:val="24"/>
        </w:rPr>
        <w:t>квалитета; повеља такође садржи и предуслове са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којима</w:t>
      </w:r>
      <w:r>
        <w:rPr>
          <w:rFonts w:ascii="Times New Roman" w:hAnsi="Times New Roman" w:cs="Times New Roman"/>
          <w:color w:val="000000"/>
          <w:sz w:val="24"/>
          <w:szCs w:val="24"/>
        </w:rPr>
        <w:t xml:space="preserve"> се институција сложила како би </w:t>
      </w:r>
      <w:r w:rsidRPr="00DF07A8">
        <w:rPr>
          <w:rFonts w:ascii="Times New Roman" w:hAnsi="Times New Roman" w:cs="Times New Roman"/>
          <w:color w:val="000000"/>
          <w:sz w:val="24"/>
          <w:szCs w:val="24"/>
        </w:rPr>
        <w:t>се обезбедио квалитет</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услуга, процедура и пружање поузданих информација.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European Qualification Framework (EQF) </w:t>
      </w:r>
      <w:r w:rsidRPr="00DF07A8">
        <w:rPr>
          <w:rFonts w:ascii="Times New Roman" w:hAnsi="Times New Roman" w:cs="Times New Roman"/>
          <w:color w:val="000000"/>
          <w:sz w:val="24"/>
          <w:szCs w:val="24"/>
        </w:rPr>
        <w:t>– заједнички евро</w:t>
      </w:r>
      <w:r>
        <w:rPr>
          <w:rFonts w:ascii="Times New Roman" w:hAnsi="Times New Roman" w:cs="Times New Roman"/>
          <w:color w:val="000000"/>
          <w:sz w:val="24"/>
          <w:szCs w:val="24"/>
        </w:rPr>
        <w:t xml:space="preserve">пски оквир квалификација; </w:t>
      </w:r>
      <w:r w:rsidRPr="00DF07A8">
        <w:rPr>
          <w:rFonts w:ascii="Times New Roman" w:hAnsi="Times New Roman" w:cs="Times New Roman"/>
          <w:color w:val="000000"/>
          <w:sz w:val="24"/>
          <w:szCs w:val="24"/>
        </w:rPr>
        <w:t>референтни инструмент путем којег се могу упоредити различити образовни системи и њихови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нивои.</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Служи да би повећао степен разумевања и упоредивости стечених квалификација као и преношења квалификација унутар Европе, промовисање мобилности зарад</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учења и рада; такође треба да подстакне и олакша целоживотно учење, како је наведено у Препорукама Европског</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парламента и Савета (2008/С 111/01).</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b/>
          <w:bCs/>
          <w:color w:val="000000"/>
          <w:sz w:val="24"/>
          <w:szCs w:val="24"/>
        </w:rPr>
      </w:pPr>
      <w:r w:rsidRPr="00DF07A8">
        <w:rPr>
          <w:rFonts w:ascii="Times New Roman" w:hAnsi="Times New Roman" w:cs="Times New Roman"/>
          <w:b/>
          <w:bCs/>
          <w:color w:val="000000"/>
          <w:sz w:val="24"/>
          <w:szCs w:val="24"/>
        </w:rPr>
        <w:t>European Quality Assurance Reference Framework for Vocational</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Education and Training (ECVET) </w:t>
      </w:r>
      <w:r w:rsidRPr="00DF07A8">
        <w:rPr>
          <w:rFonts w:ascii="Times New Roman" w:hAnsi="Times New Roman" w:cs="Times New Roman"/>
          <w:color w:val="000000"/>
          <w:sz w:val="24"/>
          <w:szCs w:val="24"/>
        </w:rPr>
        <w:t>– референтни европски</w:t>
      </w:r>
      <w:r>
        <w:rPr>
          <w:rFonts w:ascii="Times New Roman" w:hAnsi="Times New Roman" w:cs="Times New Roman"/>
          <w:color w:val="000000"/>
          <w:sz w:val="24"/>
          <w:szCs w:val="24"/>
        </w:rPr>
        <w:t xml:space="preserve"> оквир обезбеђивања квалитета </w:t>
      </w:r>
      <w:r w:rsidRPr="00DF07A8">
        <w:rPr>
          <w:rFonts w:ascii="Times New Roman" w:hAnsi="Times New Roman" w:cs="Times New Roman"/>
          <w:color w:val="000000"/>
          <w:sz w:val="24"/>
          <w:szCs w:val="24"/>
        </w:rPr>
        <w:t>за стручно образовање и обуке;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реферетни инструмент за доносиоце одлука у образовању који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се заснива на циклусу квалитета састављеном од четири дела: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постављање циљева и планирање, спровођење, оцењивање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и корективне мере. </w:t>
      </w:r>
      <w:proofErr w:type="gramStart"/>
      <w:r w:rsidRPr="00DF07A8">
        <w:rPr>
          <w:rFonts w:ascii="Times New Roman" w:hAnsi="Times New Roman" w:cs="Times New Roman"/>
          <w:color w:val="000000"/>
          <w:sz w:val="24"/>
          <w:szCs w:val="24"/>
        </w:rPr>
        <w:t>Он поштује аутономију националних влада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 представља добровољни систем који јавне власти и друга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тела укључена у обезбеђивање квалитета користе.</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Europass </w:t>
      </w:r>
      <w:r w:rsidRPr="00DF07A8">
        <w:rPr>
          <w:rFonts w:ascii="Times New Roman" w:hAnsi="Times New Roman" w:cs="Times New Roman"/>
          <w:color w:val="000000"/>
          <w:sz w:val="24"/>
          <w:szCs w:val="24"/>
        </w:rPr>
        <w:t>– портфолио који се састоји од пет различитих доку</w:t>
      </w:r>
      <w:r>
        <w:rPr>
          <w:rFonts w:ascii="Times New Roman" w:hAnsi="Times New Roman" w:cs="Times New Roman"/>
          <w:color w:val="000000"/>
          <w:sz w:val="24"/>
          <w:szCs w:val="24"/>
        </w:rPr>
        <w:t xml:space="preserve">мената унутар електронског </w:t>
      </w:r>
      <w:r w:rsidRPr="00DF07A8">
        <w:rPr>
          <w:rFonts w:ascii="Times New Roman" w:hAnsi="Times New Roman" w:cs="Times New Roman"/>
          <w:color w:val="000000"/>
          <w:sz w:val="24"/>
          <w:szCs w:val="24"/>
        </w:rPr>
        <w:t>фолдера који треба да садрже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описе постигнућа целокупног учења једне особе, званичне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квалификације, радно искуство, вештине и компетенције које</w:t>
      </w:r>
      <w:r>
        <w:rPr>
          <w:rFonts w:ascii="Times New Roman" w:hAnsi="Times New Roman" w:cs="Times New Roman"/>
          <w:color w:val="000000"/>
          <w:sz w:val="24"/>
          <w:szCs w:val="24"/>
        </w:rPr>
        <w:t xml:space="preserve"> се стичу током времена. </w:t>
      </w:r>
      <w:r w:rsidRPr="00DF07A8">
        <w:rPr>
          <w:rFonts w:ascii="Times New Roman" w:hAnsi="Times New Roman" w:cs="Times New Roman"/>
          <w:color w:val="000000"/>
          <w:sz w:val="24"/>
          <w:szCs w:val="24"/>
        </w:rPr>
        <w:t xml:space="preserve">Документи који чине </w:t>
      </w:r>
      <w:r w:rsidRPr="00DF07A8">
        <w:rPr>
          <w:rFonts w:ascii="Times New Roman" w:hAnsi="Times New Roman" w:cs="Times New Roman"/>
          <w:i/>
          <w:iCs/>
          <w:color w:val="000000"/>
          <w:sz w:val="24"/>
          <w:szCs w:val="24"/>
        </w:rPr>
        <w:t xml:space="preserve">Europass </w:t>
      </w:r>
      <w:r w:rsidRPr="00DF07A8">
        <w:rPr>
          <w:rFonts w:ascii="Times New Roman" w:hAnsi="Times New Roman" w:cs="Times New Roman"/>
          <w:color w:val="000000"/>
          <w:sz w:val="24"/>
          <w:szCs w:val="24"/>
        </w:rPr>
        <w:t>су:</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биографија у </w:t>
      </w:r>
      <w:r w:rsidRPr="00DF07A8">
        <w:rPr>
          <w:rFonts w:ascii="Times New Roman" w:hAnsi="Times New Roman" w:cs="Times New Roman"/>
          <w:i/>
          <w:iCs/>
          <w:color w:val="000000"/>
          <w:sz w:val="24"/>
          <w:szCs w:val="24"/>
        </w:rPr>
        <w:t xml:space="preserve">Europass </w:t>
      </w:r>
      <w:r w:rsidRPr="00DF07A8">
        <w:rPr>
          <w:rFonts w:ascii="Times New Roman" w:hAnsi="Times New Roman" w:cs="Times New Roman"/>
          <w:color w:val="000000"/>
          <w:sz w:val="24"/>
          <w:szCs w:val="24"/>
        </w:rPr>
        <w:t>формату, додатак дипломи, додатак</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сертификату, </w:t>
      </w:r>
      <w:r w:rsidRPr="00DF07A8">
        <w:rPr>
          <w:rFonts w:ascii="Times New Roman" w:hAnsi="Times New Roman" w:cs="Times New Roman"/>
          <w:i/>
          <w:iCs/>
          <w:color w:val="000000"/>
          <w:sz w:val="24"/>
          <w:szCs w:val="24"/>
        </w:rPr>
        <w:t xml:space="preserve">Europass </w:t>
      </w:r>
      <w:r w:rsidRPr="00DF07A8">
        <w:rPr>
          <w:rFonts w:ascii="Times New Roman" w:hAnsi="Times New Roman" w:cs="Times New Roman"/>
          <w:color w:val="000000"/>
          <w:sz w:val="24"/>
          <w:szCs w:val="24"/>
        </w:rPr>
        <w:t>пасош мобилности и познавања је-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зика. </w:t>
      </w:r>
      <w:proofErr w:type="gramStart"/>
      <w:r w:rsidRPr="00DF07A8">
        <w:rPr>
          <w:rFonts w:ascii="Times New Roman" w:hAnsi="Times New Roman" w:cs="Times New Roman"/>
          <w:i/>
          <w:iCs/>
          <w:color w:val="000000"/>
          <w:sz w:val="24"/>
          <w:szCs w:val="24"/>
        </w:rPr>
        <w:t xml:space="preserve">Europass </w:t>
      </w:r>
      <w:r w:rsidRPr="00DF07A8">
        <w:rPr>
          <w:rFonts w:ascii="Times New Roman" w:hAnsi="Times New Roman" w:cs="Times New Roman"/>
          <w:color w:val="000000"/>
          <w:sz w:val="24"/>
          <w:szCs w:val="24"/>
        </w:rPr>
        <w:t>такође укључује и европски пасош вештина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електронски фолдер који помаже појединцу да изгради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свој лични и модулиран преглед вештина и квалификација.</w:t>
      </w:r>
      <w:proofErr w:type="gramEnd"/>
      <w:r>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 xml:space="preserve">Циљ </w:t>
      </w:r>
      <w:r w:rsidRPr="00DF07A8">
        <w:rPr>
          <w:rFonts w:ascii="Times New Roman" w:hAnsi="Times New Roman" w:cs="Times New Roman"/>
          <w:i/>
          <w:iCs/>
          <w:color w:val="000000"/>
          <w:sz w:val="24"/>
          <w:szCs w:val="24"/>
        </w:rPr>
        <w:t xml:space="preserve">Europass </w:t>
      </w:r>
      <w:r w:rsidRPr="00DF07A8">
        <w:rPr>
          <w:rFonts w:ascii="Times New Roman" w:hAnsi="Times New Roman" w:cs="Times New Roman"/>
          <w:color w:val="000000"/>
          <w:sz w:val="24"/>
          <w:szCs w:val="24"/>
        </w:rPr>
        <w:t>иницијативе јесте да се олакша мобилност 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унапреди перспективе за проналажење посла и целоживотно</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учење у Европи.</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Grant </w:t>
      </w:r>
      <w:r w:rsidRPr="00DF07A8">
        <w:rPr>
          <w:rFonts w:ascii="Times New Roman" w:hAnsi="Times New Roman" w:cs="Times New Roman"/>
          <w:color w:val="000000"/>
          <w:sz w:val="24"/>
          <w:szCs w:val="24"/>
        </w:rPr>
        <w:t>– бесповратна средства која Европске уније преко своје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Извршне агенције за програме у области образовања, медија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 културе или националних агенција за програм додељује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конзорцијуму институција за спровођење пројекта према ја</w:t>
      </w:r>
      <w:r>
        <w:rPr>
          <w:rFonts w:ascii="Times New Roman" w:hAnsi="Times New Roman" w:cs="Times New Roman"/>
          <w:color w:val="000000"/>
          <w:sz w:val="24"/>
          <w:szCs w:val="24"/>
        </w:rPr>
        <w:t xml:space="preserve">сно дефинисаним </w:t>
      </w:r>
      <w:r w:rsidRPr="00DF07A8">
        <w:rPr>
          <w:rFonts w:ascii="Times New Roman" w:hAnsi="Times New Roman" w:cs="Times New Roman"/>
          <w:color w:val="000000"/>
          <w:sz w:val="24"/>
          <w:szCs w:val="24"/>
        </w:rPr>
        <w:t>циљевима и радном плану за спровођење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пројекта.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Learning agreement </w:t>
      </w:r>
      <w:r w:rsidRPr="00DF07A8">
        <w:rPr>
          <w:rFonts w:ascii="Times New Roman" w:hAnsi="Times New Roman" w:cs="Times New Roman"/>
          <w:color w:val="000000"/>
          <w:sz w:val="24"/>
          <w:szCs w:val="24"/>
        </w:rPr>
        <w:t>– уговор о учењу; споразум који потписује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високошколска институција која шаље (</w:t>
      </w:r>
      <w:r w:rsidRPr="00DF07A8">
        <w:rPr>
          <w:rFonts w:ascii="Times New Roman" w:hAnsi="Times New Roman" w:cs="Times New Roman"/>
          <w:i/>
          <w:iCs/>
          <w:color w:val="000000"/>
          <w:sz w:val="24"/>
          <w:szCs w:val="24"/>
        </w:rPr>
        <w:t>sending organisation</w:t>
      </w:r>
      <w:r w:rsidRPr="00DF07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високошколска институција која прима студенте и особље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високошколских институција (</w:t>
      </w:r>
      <w:r w:rsidRPr="00DF07A8">
        <w:rPr>
          <w:rFonts w:ascii="Times New Roman" w:hAnsi="Times New Roman" w:cs="Times New Roman"/>
          <w:i/>
          <w:iCs/>
          <w:color w:val="000000"/>
          <w:sz w:val="24"/>
          <w:szCs w:val="24"/>
        </w:rPr>
        <w:t>receiving organisation</w:t>
      </w:r>
      <w:r w:rsidRPr="00DF07A8">
        <w:rPr>
          <w:rFonts w:ascii="Times New Roman" w:hAnsi="Times New Roman" w:cs="Times New Roman"/>
          <w:color w:val="000000"/>
          <w:sz w:val="24"/>
          <w:szCs w:val="24"/>
        </w:rPr>
        <w:t>) у оквиру</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пројекта за </w:t>
      </w:r>
      <w:proofErr w:type="gramStart"/>
      <w:r w:rsidRPr="00DF07A8">
        <w:rPr>
          <w:rFonts w:ascii="Times New Roman" w:hAnsi="Times New Roman" w:cs="Times New Roman"/>
          <w:color w:val="000000"/>
          <w:sz w:val="24"/>
          <w:szCs w:val="24"/>
        </w:rPr>
        <w:t>мобилност ,</w:t>
      </w:r>
      <w:proofErr w:type="gramEnd"/>
      <w:r w:rsidRPr="00DF07A8">
        <w:rPr>
          <w:rFonts w:ascii="Times New Roman" w:hAnsi="Times New Roman" w:cs="Times New Roman"/>
          <w:color w:val="000000"/>
          <w:sz w:val="24"/>
          <w:szCs w:val="24"/>
        </w:rPr>
        <w:t xml:space="preserve"> као и сам појединац који учествује у</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мобил</w:t>
      </w:r>
      <w:r>
        <w:rPr>
          <w:rFonts w:ascii="Times New Roman" w:hAnsi="Times New Roman" w:cs="Times New Roman"/>
          <w:color w:val="000000"/>
          <w:sz w:val="24"/>
          <w:szCs w:val="24"/>
        </w:rPr>
        <w:t xml:space="preserve">ности; уговором о учењу се </w:t>
      </w:r>
      <w:r w:rsidRPr="00DF07A8">
        <w:rPr>
          <w:rFonts w:ascii="Times New Roman" w:hAnsi="Times New Roman" w:cs="Times New Roman"/>
          <w:color w:val="000000"/>
          <w:sz w:val="24"/>
          <w:szCs w:val="24"/>
        </w:rPr>
        <w:t>дефинишу циљеви и план</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активности унутар периода мобилности у циљу обезбеђивања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color w:val="000000"/>
          <w:sz w:val="24"/>
          <w:szCs w:val="24"/>
        </w:rPr>
        <w:t>њене</w:t>
      </w:r>
      <w:proofErr w:type="gramEnd"/>
      <w:r w:rsidRPr="00DF07A8">
        <w:rPr>
          <w:rFonts w:ascii="Times New Roman" w:hAnsi="Times New Roman" w:cs="Times New Roman"/>
          <w:color w:val="000000"/>
          <w:sz w:val="24"/>
          <w:szCs w:val="24"/>
        </w:rPr>
        <w:t xml:space="preserve"> релеватности и квалитета. </w:t>
      </w:r>
      <w:proofErr w:type="gramStart"/>
      <w:r w:rsidRPr="00DF07A8">
        <w:rPr>
          <w:rFonts w:ascii="Times New Roman" w:hAnsi="Times New Roman" w:cs="Times New Roman"/>
          <w:color w:val="000000"/>
          <w:sz w:val="24"/>
          <w:szCs w:val="24"/>
        </w:rPr>
        <w:t>Овај уговор такође може послужити као основа за признавање периода мобилности.</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Mandate </w:t>
      </w:r>
      <w:r w:rsidRPr="00DF07A8">
        <w:rPr>
          <w:rFonts w:ascii="Times New Roman" w:hAnsi="Times New Roman" w:cs="Times New Roman"/>
          <w:color w:val="000000"/>
          <w:sz w:val="24"/>
          <w:szCs w:val="24"/>
        </w:rPr>
        <w:t>– мандат; документ који потписују координатор и сваки од партнера у Еразмус+ пројектима којим се потврђује право</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координатора да заступа партнере и потпише у </w:t>
      </w:r>
      <w:r w:rsidRPr="00DF07A8">
        <w:rPr>
          <w:rFonts w:ascii="Times New Roman" w:hAnsi="Times New Roman" w:cs="Times New Roman"/>
          <w:color w:val="000000"/>
          <w:sz w:val="24"/>
          <w:szCs w:val="24"/>
        </w:rPr>
        <w:lastRenderedPageBreak/>
        <w:t>њихово име 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за њихов рачун уговор за пројекат са Извршном агенцијом за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програме у области образовања, медија и културе.</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National agency </w:t>
      </w:r>
      <w:r w:rsidRPr="00DF07A8">
        <w:rPr>
          <w:rFonts w:ascii="Times New Roman" w:hAnsi="Times New Roman" w:cs="Times New Roman"/>
          <w:color w:val="000000"/>
          <w:sz w:val="24"/>
          <w:szCs w:val="24"/>
        </w:rPr>
        <w:t>– национална агенција за Еразмус+ програм;</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националне агенције се налазе програмским земљама и за-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дужене су за спровођење децентрализованих делова програма.</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Списак ових организација је доступан на веб сајту Еразмус+ програма.</w:t>
      </w:r>
      <w:proofErr w:type="gramEnd"/>
      <w:r w:rsidRPr="00DF07A8">
        <w:rPr>
          <w:rFonts w:ascii="Times New Roman" w:hAnsi="Times New Roman" w:cs="Times New Roman"/>
          <w:color w:val="000000"/>
          <w:sz w:val="24"/>
          <w:szCs w:val="24"/>
        </w:rPr>
        <w:t xml:space="preserve"> То су углавном државне агенције, невладине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организације, фондације и понегде предузећа којима је поверена одговорност за децентрализовано управљање деловима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color w:val="000000"/>
          <w:sz w:val="24"/>
          <w:szCs w:val="24"/>
        </w:rPr>
        <w:t>програма</w:t>
      </w:r>
      <w:proofErr w:type="gramEnd"/>
      <w:r w:rsidRPr="00DF07A8">
        <w:rPr>
          <w:rFonts w:ascii="Times New Roman" w:hAnsi="Times New Roman" w:cs="Times New Roman"/>
          <w:color w:val="000000"/>
          <w:sz w:val="24"/>
          <w:szCs w:val="24"/>
        </w:rPr>
        <w:t xml:space="preserve"> Еразмус+.</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National Erasmus+ оffice </w:t>
      </w:r>
      <w:r w:rsidRPr="00DF07A8">
        <w:rPr>
          <w:rFonts w:ascii="Times New Roman" w:hAnsi="Times New Roman" w:cs="Times New Roman"/>
          <w:color w:val="000000"/>
          <w:sz w:val="24"/>
          <w:szCs w:val="24"/>
        </w:rPr>
        <w:t>– Еразмус+ канцеларија; канцеларија</w:t>
      </w:r>
      <w:r>
        <w:rPr>
          <w:rFonts w:ascii="Times New Roman" w:hAnsi="Times New Roman" w:cs="Times New Roman"/>
          <w:color w:val="000000"/>
          <w:sz w:val="24"/>
          <w:szCs w:val="24"/>
        </w:rPr>
        <w:t xml:space="preserve"> надлежна за спровођење </w:t>
      </w:r>
      <w:r w:rsidRPr="00DF07A8">
        <w:rPr>
          <w:rFonts w:ascii="Times New Roman" w:hAnsi="Times New Roman" w:cs="Times New Roman"/>
          <w:color w:val="000000"/>
          <w:sz w:val="24"/>
          <w:szCs w:val="24"/>
        </w:rPr>
        <w:t>програма у партнерским земљама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програма.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National priorities </w:t>
      </w:r>
      <w:r w:rsidRPr="00DF07A8">
        <w:rPr>
          <w:rFonts w:ascii="Times New Roman" w:hAnsi="Times New Roman" w:cs="Times New Roman"/>
          <w:color w:val="000000"/>
          <w:sz w:val="24"/>
          <w:szCs w:val="24"/>
        </w:rPr>
        <w:t>– национални приоритети за пројекте; де</w:t>
      </w:r>
      <w:r>
        <w:rPr>
          <w:rFonts w:ascii="Times New Roman" w:hAnsi="Times New Roman" w:cs="Times New Roman"/>
          <w:color w:val="000000"/>
          <w:sz w:val="24"/>
          <w:szCs w:val="24"/>
        </w:rPr>
        <w:t xml:space="preserve">финише их министарство </w:t>
      </w:r>
      <w:r w:rsidRPr="00DF07A8">
        <w:rPr>
          <w:rFonts w:ascii="Times New Roman" w:hAnsi="Times New Roman" w:cs="Times New Roman"/>
          <w:color w:val="000000"/>
          <w:sz w:val="24"/>
          <w:szCs w:val="24"/>
        </w:rPr>
        <w:t>надлежно за образовање у сарадњи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са Европском комисијом за поједине врсте пројеката; ако</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постоје дефинисани општи, национални или регионални прио</w:t>
      </w:r>
      <w:r>
        <w:rPr>
          <w:rFonts w:ascii="Times New Roman" w:hAnsi="Times New Roman" w:cs="Times New Roman"/>
          <w:color w:val="000000"/>
          <w:sz w:val="24"/>
          <w:szCs w:val="24"/>
        </w:rPr>
        <w:t xml:space="preserve">ритети за одређену врсту </w:t>
      </w:r>
      <w:r w:rsidRPr="00DF07A8">
        <w:rPr>
          <w:rFonts w:ascii="Times New Roman" w:hAnsi="Times New Roman" w:cs="Times New Roman"/>
          <w:color w:val="000000"/>
          <w:sz w:val="24"/>
          <w:szCs w:val="24"/>
        </w:rPr>
        <w:t>пројеката, пројектна пријава мора да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се уклапа у барем један од њих да би могла бити разматрана у</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процесу селекције и да би добила финансирање.</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Open Method of Coordination (ОМС</w:t>
      </w:r>
      <w:r w:rsidRPr="00DF07A8">
        <w:rPr>
          <w:rFonts w:ascii="Times New Roman" w:hAnsi="Times New Roman" w:cs="Times New Roman"/>
          <w:color w:val="000000"/>
          <w:sz w:val="24"/>
          <w:szCs w:val="24"/>
        </w:rPr>
        <w:t xml:space="preserve">) – отворени метод координације; облик и оквир сарадње међу владама земаља чланица Европске уније, путем којег се њихове националне политике усмеравају ка одређеним заједничким циљевима. </w:t>
      </w:r>
      <w:proofErr w:type="gramStart"/>
      <w:r w:rsidRPr="00DF07A8">
        <w:rPr>
          <w:rFonts w:ascii="Times New Roman" w:hAnsi="Times New Roman" w:cs="Times New Roman"/>
          <w:color w:val="000000"/>
          <w:sz w:val="24"/>
          <w:szCs w:val="24"/>
        </w:rPr>
        <w:t>У контексту Еразмус+ програма, ОМС се примењује на политике у</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области образовања, обука и младих.</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Project </w:t>
      </w:r>
      <w:r w:rsidRPr="00DF07A8">
        <w:rPr>
          <w:rFonts w:ascii="Times New Roman" w:hAnsi="Times New Roman" w:cs="Times New Roman"/>
          <w:color w:val="000000"/>
          <w:sz w:val="24"/>
          <w:szCs w:val="24"/>
        </w:rPr>
        <w:t>– кохерентна група активности које су организоване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на начин који омогућава остваривање постављених циљева 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резултата.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Programme country </w:t>
      </w:r>
      <w:r w:rsidRPr="00DF07A8">
        <w:rPr>
          <w:rFonts w:ascii="Times New Roman" w:hAnsi="Times New Roman" w:cs="Times New Roman"/>
          <w:color w:val="000000"/>
          <w:sz w:val="24"/>
          <w:szCs w:val="24"/>
        </w:rPr>
        <w:t>– програмске земље за програм Еразмус+</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 xml:space="preserve">тј. </w:t>
      </w:r>
      <w:proofErr w:type="gramStart"/>
      <w:r w:rsidRPr="00DF07A8">
        <w:rPr>
          <w:rFonts w:ascii="Times New Roman" w:hAnsi="Times New Roman" w:cs="Times New Roman"/>
          <w:color w:val="000000"/>
          <w:sz w:val="24"/>
          <w:szCs w:val="24"/>
        </w:rPr>
        <w:t>земље</w:t>
      </w:r>
      <w:proofErr w:type="gramEnd"/>
      <w:r w:rsidRPr="00DF07A8">
        <w:rPr>
          <w:rFonts w:ascii="Times New Roman" w:hAnsi="Times New Roman" w:cs="Times New Roman"/>
          <w:color w:val="000000"/>
          <w:sz w:val="24"/>
          <w:szCs w:val="24"/>
        </w:rPr>
        <w:t xml:space="preserve"> Европске уније, Исланд, Лихтенштајн, Норвешка,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Турска и Македонија.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Partner country </w:t>
      </w:r>
      <w:r w:rsidRPr="00DF07A8">
        <w:rPr>
          <w:rFonts w:ascii="Times New Roman" w:hAnsi="Times New Roman" w:cs="Times New Roman"/>
          <w:color w:val="000000"/>
          <w:sz w:val="24"/>
          <w:szCs w:val="24"/>
        </w:rPr>
        <w:t>– партнерске земље за програм Еразмус+;</w:t>
      </w:r>
      <w:r>
        <w:rPr>
          <w:rFonts w:ascii="Times New Roman" w:hAnsi="Times New Roman" w:cs="Times New Roman"/>
          <w:color w:val="000000"/>
          <w:sz w:val="24"/>
          <w:szCs w:val="24"/>
        </w:rPr>
        <w:t xml:space="preserve"> пре свега земље региона који </w:t>
      </w:r>
      <w:r w:rsidRPr="00DF07A8">
        <w:rPr>
          <w:rFonts w:ascii="Times New Roman" w:hAnsi="Times New Roman" w:cs="Times New Roman"/>
          <w:color w:val="000000"/>
          <w:sz w:val="24"/>
          <w:szCs w:val="24"/>
        </w:rPr>
        <w:t>окружују Европску унију, али</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 за све друге земље света.</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Списак свих партнерских зе-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маља и региона којима оне припадају налази се у водичу за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конкурисање, на странама 24 и 25.</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Validation of non-formal and informal learning </w:t>
      </w:r>
      <w:r w:rsidRPr="00DF07A8">
        <w:rPr>
          <w:rFonts w:ascii="Times New Roman" w:hAnsi="Times New Roman" w:cs="Times New Roman"/>
          <w:color w:val="000000"/>
          <w:sz w:val="24"/>
          <w:szCs w:val="24"/>
        </w:rPr>
        <w:t>– признавање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претходног неформалног и информалног учења; поступак у</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којем овлашћено тело потврђује да је појединац стекао исходе</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учења који се мере у односу на релеватне стандарде; призна-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вање се састоји од следећих фаза: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xml:space="preserve">1. </w:t>
      </w:r>
      <w:proofErr w:type="gramStart"/>
      <w:r w:rsidRPr="00DF07A8">
        <w:rPr>
          <w:rFonts w:ascii="Times New Roman" w:hAnsi="Times New Roman" w:cs="Times New Roman"/>
          <w:color w:val="000000"/>
          <w:sz w:val="24"/>
          <w:szCs w:val="24"/>
        </w:rPr>
        <w:t>идентификовање</w:t>
      </w:r>
      <w:proofErr w:type="gramEnd"/>
      <w:r w:rsidRPr="00DF07A8">
        <w:rPr>
          <w:rFonts w:ascii="Times New Roman" w:hAnsi="Times New Roman" w:cs="Times New Roman"/>
          <w:color w:val="000000"/>
          <w:sz w:val="24"/>
          <w:szCs w:val="24"/>
        </w:rPr>
        <w:t xml:space="preserve"> (путем разговора) одређених искуста-</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ва појединца,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xml:space="preserve">2. </w:t>
      </w:r>
      <w:proofErr w:type="gramStart"/>
      <w:r w:rsidRPr="00DF07A8">
        <w:rPr>
          <w:rFonts w:ascii="Times New Roman" w:hAnsi="Times New Roman" w:cs="Times New Roman"/>
          <w:color w:val="000000"/>
          <w:sz w:val="24"/>
          <w:szCs w:val="24"/>
        </w:rPr>
        <w:t>документовање</w:t>
      </w:r>
      <w:proofErr w:type="gramEnd"/>
      <w:r w:rsidRPr="00DF07A8">
        <w:rPr>
          <w:rFonts w:ascii="Times New Roman" w:hAnsi="Times New Roman" w:cs="Times New Roman"/>
          <w:color w:val="000000"/>
          <w:sz w:val="24"/>
          <w:szCs w:val="24"/>
        </w:rPr>
        <w:t>, како би се искуство појединца учинило</w:t>
      </w:r>
      <w:r>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видљивим,</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xml:space="preserve">3. </w:t>
      </w:r>
      <w:proofErr w:type="gramStart"/>
      <w:r w:rsidRPr="00DF07A8">
        <w:rPr>
          <w:rFonts w:ascii="Times New Roman" w:hAnsi="Times New Roman" w:cs="Times New Roman"/>
          <w:color w:val="000000"/>
          <w:sz w:val="24"/>
          <w:szCs w:val="24"/>
        </w:rPr>
        <w:t>формална</w:t>
      </w:r>
      <w:proofErr w:type="gramEnd"/>
      <w:r w:rsidRPr="00DF07A8">
        <w:rPr>
          <w:rFonts w:ascii="Times New Roman" w:hAnsi="Times New Roman" w:cs="Times New Roman"/>
          <w:color w:val="000000"/>
          <w:sz w:val="24"/>
          <w:szCs w:val="24"/>
        </w:rPr>
        <w:t xml:space="preserve"> оцена тих искустава и</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xml:space="preserve">4. </w:t>
      </w:r>
      <w:proofErr w:type="gramStart"/>
      <w:r w:rsidRPr="00DF07A8">
        <w:rPr>
          <w:rFonts w:ascii="Times New Roman" w:hAnsi="Times New Roman" w:cs="Times New Roman"/>
          <w:color w:val="000000"/>
          <w:sz w:val="24"/>
          <w:szCs w:val="24"/>
        </w:rPr>
        <w:t>сертификовање</w:t>
      </w:r>
      <w:proofErr w:type="gramEnd"/>
      <w:r w:rsidRPr="00DF07A8">
        <w:rPr>
          <w:rFonts w:ascii="Times New Roman" w:hAnsi="Times New Roman" w:cs="Times New Roman"/>
          <w:color w:val="000000"/>
          <w:sz w:val="24"/>
          <w:szCs w:val="24"/>
        </w:rPr>
        <w:t xml:space="preserve"> резултата оцене који могу довести до</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дела или пуне квалификације.</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Virtual mobility </w:t>
      </w:r>
      <w:r w:rsidRPr="00DF07A8">
        <w:rPr>
          <w:rFonts w:ascii="Times New Roman" w:hAnsi="Times New Roman" w:cs="Times New Roman"/>
          <w:color w:val="000000"/>
          <w:sz w:val="24"/>
          <w:szCs w:val="24"/>
        </w:rPr>
        <w:t>– виртуелна мобилност; период студирања/</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усавршавања ван матичне високошколске институције на</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институцији која је у иностранству, али без физичког напу</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штања своје земље.</w:t>
      </w:r>
      <w:proofErr w:type="gramEnd"/>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Виртуелна мобилност подразумева групу</w:t>
      </w:r>
      <w:r w:rsidR="005A7B68">
        <w:rPr>
          <w:rFonts w:ascii="Times New Roman" w:hAnsi="Times New Roman" w:cs="Times New Roman"/>
          <w:color w:val="000000"/>
          <w:sz w:val="24"/>
          <w:szCs w:val="24"/>
        </w:rPr>
        <w:t xml:space="preserve"> активности које су подржане </w:t>
      </w:r>
      <w:r w:rsidRPr="00DF07A8">
        <w:rPr>
          <w:rFonts w:ascii="Times New Roman" w:hAnsi="Times New Roman" w:cs="Times New Roman"/>
          <w:color w:val="000000"/>
          <w:sz w:val="24"/>
          <w:szCs w:val="24"/>
        </w:rPr>
        <w:t>информационо-комуникационих</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технологија - онлајн приступ курсевима и електронско учење</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којим се подстиче међународна сарадња у контексту подучавања, обука и учења.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Unit cost </w:t>
      </w:r>
      <w:r w:rsidRPr="00DF07A8">
        <w:rPr>
          <w:rFonts w:ascii="Times New Roman" w:hAnsi="Times New Roman" w:cs="Times New Roman"/>
          <w:color w:val="000000"/>
          <w:sz w:val="24"/>
          <w:szCs w:val="24"/>
        </w:rPr>
        <w:t>– цена коштања по јединици трошка; процењена,</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просечна вредност за поједине дозвољене трошкова и буџетске линија унутар програма која представља основу за плани-</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color w:val="000000"/>
          <w:sz w:val="24"/>
          <w:szCs w:val="24"/>
        </w:rPr>
        <w:t>рање</w:t>
      </w:r>
      <w:proofErr w:type="gramEnd"/>
      <w:r w:rsidRPr="00DF07A8">
        <w:rPr>
          <w:rFonts w:ascii="Times New Roman" w:hAnsi="Times New Roman" w:cs="Times New Roman"/>
          <w:color w:val="000000"/>
          <w:sz w:val="24"/>
          <w:szCs w:val="24"/>
        </w:rPr>
        <w:t xml:space="preserve"> укупних трошкова пројекта.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b/>
          <w:bCs/>
          <w:color w:val="000000"/>
          <w:sz w:val="24"/>
          <w:szCs w:val="24"/>
        </w:rPr>
        <w:t xml:space="preserve">Young people </w:t>
      </w:r>
      <w:r w:rsidRPr="00DF07A8">
        <w:rPr>
          <w:rFonts w:ascii="Times New Roman" w:hAnsi="Times New Roman" w:cs="Times New Roman"/>
          <w:color w:val="000000"/>
          <w:sz w:val="24"/>
          <w:szCs w:val="24"/>
        </w:rPr>
        <w:t>– млади; у контексту Еразмус+ програма то су</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особе које имају између 13 и 30 година.</w:t>
      </w:r>
      <w:proofErr w:type="gramEnd"/>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lastRenderedPageBreak/>
        <w:t xml:space="preserve">Youth activity </w:t>
      </w:r>
      <w:r w:rsidRPr="00DF07A8">
        <w:rPr>
          <w:rFonts w:ascii="Times New Roman" w:hAnsi="Times New Roman" w:cs="Times New Roman"/>
          <w:color w:val="000000"/>
          <w:sz w:val="24"/>
          <w:szCs w:val="24"/>
        </w:rPr>
        <w:t>– активност младих; ваншколска активност (нпр.</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омладинска размена, волонтирање или обука младих) коју</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млада особа спроводи у групи или сама преко омладинских</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организација, а коју карактерише приступ неформалног</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color w:val="000000"/>
          <w:sz w:val="24"/>
          <w:szCs w:val="24"/>
        </w:rPr>
        <w:t>образовања</w:t>
      </w:r>
      <w:proofErr w:type="gramEnd"/>
      <w:r w:rsidRPr="00DF07A8">
        <w:rPr>
          <w:rFonts w:ascii="Times New Roman" w:hAnsi="Times New Roman" w:cs="Times New Roman"/>
          <w:color w:val="000000"/>
          <w:sz w:val="24"/>
          <w:szCs w:val="24"/>
        </w:rPr>
        <w:t>.</w:t>
      </w:r>
    </w:p>
    <w:p w:rsid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Youth worker </w:t>
      </w:r>
      <w:r w:rsidRPr="00DF07A8">
        <w:rPr>
          <w:rFonts w:ascii="Times New Roman" w:hAnsi="Times New Roman" w:cs="Times New Roman"/>
          <w:color w:val="000000"/>
          <w:sz w:val="24"/>
          <w:szCs w:val="24"/>
        </w:rPr>
        <w:t>– професионалац или волонтер који је укључен</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у неформално учење и који подржава младе људе у њиховом</w:t>
      </w:r>
      <w:r w:rsidR="005A7B68">
        <w:rPr>
          <w:rFonts w:ascii="Times New Roman" w:hAnsi="Times New Roman" w:cs="Times New Roman"/>
          <w:color w:val="000000"/>
          <w:sz w:val="24"/>
          <w:szCs w:val="24"/>
        </w:rPr>
        <w:t xml:space="preserve"> </w:t>
      </w:r>
      <w:r w:rsidRPr="00DF07A8">
        <w:rPr>
          <w:rFonts w:ascii="Times New Roman" w:hAnsi="Times New Roman" w:cs="Times New Roman"/>
          <w:color w:val="000000"/>
          <w:sz w:val="24"/>
          <w:szCs w:val="24"/>
        </w:rPr>
        <w:t>друштвено-економском и професионалном развоју.</w:t>
      </w:r>
    </w:p>
    <w:p w:rsidR="005A7B68" w:rsidRDefault="005A7B68" w:rsidP="00DF07A8">
      <w:pPr>
        <w:autoSpaceDE w:val="0"/>
        <w:autoSpaceDN w:val="0"/>
        <w:adjustRightInd w:val="0"/>
        <w:spacing w:after="0" w:line="240" w:lineRule="auto"/>
        <w:jc w:val="both"/>
        <w:rPr>
          <w:rFonts w:ascii="Times New Roman" w:hAnsi="Times New Roman" w:cs="Times New Roman"/>
          <w:color w:val="000000"/>
          <w:sz w:val="24"/>
          <w:szCs w:val="24"/>
        </w:rPr>
      </w:pPr>
    </w:p>
    <w:p w:rsidR="005A7B68" w:rsidRDefault="005A7B68" w:rsidP="00DF07A8">
      <w:pPr>
        <w:autoSpaceDE w:val="0"/>
        <w:autoSpaceDN w:val="0"/>
        <w:adjustRightInd w:val="0"/>
        <w:spacing w:after="0" w:line="240" w:lineRule="auto"/>
        <w:jc w:val="both"/>
        <w:rPr>
          <w:rFonts w:ascii="Times New Roman" w:hAnsi="Times New Roman" w:cs="Times New Roman"/>
          <w:color w:val="000000"/>
          <w:sz w:val="24"/>
          <w:szCs w:val="24"/>
        </w:rPr>
      </w:pPr>
    </w:p>
    <w:p w:rsidR="005A7B68" w:rsidRPr="00DF07A8" w:rsidRDefault="005A7B68" w:rsidP="00DF07A8">
      <w:pPr>
        <w:autoSpaceDE w:val="0"/>
        <w:autoSpaceDN w:val="0"/>
        <w:adjustRightInd w:val="0"/>
        <w:spacing w:after="0" w:line="240" w:lineRule="auto"/>
        <w:jc w:val="both"/>
        <w:rPr>
          <w:rFonts w:ascii="Times New Roman" w:hAnsi="Times New Roman" w:cs="Times New Roman"/>
          <w:color w:val="000000"/>
          <w:sz w:val="24"/>
          <w:szCs w:val="24"/>
        </w:rPr>
      </w:pPr>
    </w:p>
    <w:p w:rsidR="00DF07A8" w:rsidRPr="005A7B68" w:rsidRDefault="00DF07A8" w:rsidP="005A7B68">
      <w:pPr>
        <w:autoSpaceDE w:val="0"/>
        <w:autoSpaceDN w:val="0"/>
        <w:adjustRightInd w:val="0"/>
        <w:spacing w:after="0" w:line="240" w:lineRule="auto"/>
        <w:jc w:val="center"/>
        <w:rPr>
          <w:rFonts w:ascii="Times New Roman" w:hAnsi="Times New Roman" w:cs="Times New Roman"/>
          <w:b/>
          <w:bCs/>
          <w:sz w:val="32"/>
          <w:szCs w:val="32"/>
          <w:u w:val="single"/>
        </w:rPr>
      </w:pPr>
      <w:r w:rsidRPr="005A7B68">
        <w:rPr>
          <w:rFonts w:ascii="Times New Roman" w:hAnsi="Times New Roman" w:cs="Times New Roman"/>
          <w:b/>
          <w:bCs/>
          <w:sz w:val="32"/>
          <w:szCs w:val="32"/>
          <w:u w:val="single"/>
        </w:rPr>
        <w:t>КОНТАКТИ</w:t>
      </w:r>
    </w:p>
    <w:p w:rsidR="005A7B68" w:rsidRDefault="005A7B68" w:rsidP="005A7B68">
      <w:pPr>
        <w:autoSpaceDE w:val="0"/>
        <w:autoSpaceDN w:val="0"/>
        <w:adjustRightInd w:val="0"/>
        <w:spacing w:after="0" w:line="240" w:lineRule="auto"/>
        <w:jc w:val="center"/>
        <w:rPr>
          <w:rFonts w:ascii="Times New Roman" w:hAnsi="Times New Roman" w:cs="Times New Roman"/>
          <w:b/>
          <w:bCs/>
          <w:sz w:val="24"/>
          <w:szCs w:val="24"/>
        </w:rPr>
      </w:pPr>
    </w:p>
    <w:p w:rsidR="005A7B68" w:rsidRPr="005A7B68" w:rsidRDefault="005A7B68" w:rsidP="005A7B68">
      <w:pPr>
        <w:autoSpaceDE w:val="0"/>
        <w:autoSpaceDN w:val="0"/>
        <w:adjustRightInd w:val="0"/>
        <w:spacing w:after="0" w:line="240" w:lineRule="auto"/>
        <w:jc w:val="center"/>
        <w:rPr>
          <w:rFonts w:ascii="Times New Roman" w:hAnsi="Times New Roman" w:cs="Times New Roman"/>
          <w:b/>
          <w:bCs/>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b/>
          <w:bCs/>
          <w:color w:val="000000"/>
          <w:sz w:val="24"/>
          <w:szCs w:val="24"/>
        </w:rPr>
      </w:pPr>
      <w:r w:rsidRPr="00DF07A8">
        <w:rPr>
          <w:rFonts w:ascii="Times New Roman" w:hAnsi="Times New Roman" w:cs="Times New Roman"/>
          <w:b/>
          <w:bCs/>
          <w:color w:val="000000"/>
          <w:sz w:val="24"/>
          <w:szCs w:val="24"/>
        </w:rPr>
        <w:t>Фондација Темпус – Еразмус+ канцеларија у Србији</w:t>
      </w:r>
    </w:p>
    <w:p w:rsidR="00DF07A8" w:rsidRDefault="00DF07A8" w:rsidP="00DF07A8">
      <w:pPr>
        <w:autoSpaceDE w:val="0"/>
        <w:autoSpaceDN w:val="0"/>
        <w:adjustRightInd w:val="0"/>
        <w:spacing w:after="0" w:line="240" w:lineRule="auto"/>
        <w:jc w:val="both"/>
        <w:rPr>
          <w:rFonts w:ascii="Times New Roman" w:hAnsi="Times New Roman" w:cs="Times New Roman"/>
          <w:b/>
          <w:bCs/>
          <w:color w:val="000000"/>
          <w:sz w:val="24"/>
          <w:szCs w:val="24"/>
        </w:rPr>
      </w:pPr>
      <w:r w:rsidRPr="00DF07A8">
        <w:rPr>
          <w:rFonts w:ascii="Times New Roman" w:hAnsi="Times New Roman" w:cs="Times New Roman"/>
          <w:b/>
          <w:bCs/>
          <w:color w:val="000000"/>
          <w:sz w:val="24"/>
          <w:szCs w:val="24"/>
        </w:rPr>
        <w:t>Подршка спровођењу Еразмус+ програма Европске уније у</w:t>
      </w:r>
      <w:r w:rsidR="005A7B68">
        <w:rPr>
          <w:rFonts w:ascii="Times New Roman" w:hAnsi="Times New Roman" w:cs="Times New Roman"/>
          <w:b/>
          <w:bCs/>
          <w:color w:val="000000"/>
          <w:sz w:val="24"/>
          <w:szCs w:val="24"/>
        </w:rPr>
        <w:t xml:space="preserve"> </w:t>
      </w:r>
      <w:r w:rsidRPr="00DF07A8">
        <w:rPr>
          <w:rFonts w:ascii="Times New Roman" w:hAnsi="Times New Roman" w:cs="Times New Roman"/>
          <w:b/>
          <w:bCs/>
          <w:color w:val="000000"/>
          <w:sz w:val="24"/>
          <w:szCs w:val="24"/>
        </w:rPr>
        <w:t>Србији</w:t>
      </w:r>
    </w:p>
    <w:p w:rsidR="005A7B68" w:rsidRPr="00DF07A8" w:rsidRDefault="005A7B68" w:rsidP="00DF07A8">
      <w:pPr>
        <w:autoSpaceDE w:val="0"/>
        <w:autoSpaceDN w:val="0"/>
        <w:adjustRightInd w:val="0"/>
        <w:spacing w:after="0" w:line="240" w:lineRule="auto"/>
        <w:jc w:val="both"/>
        <w:rPr>
          <w:rFonts w:ascii="Times New Roman" w:hAnsi="Times New Roman" w:cs="Times New Roman"/>
          <w:b/>
          <w:bCs/>
          <w:color w:val="000000"/>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Пројекти изградње капацитета у високом образовању</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Међународна кредитна мобилност</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Жан Моне</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Еразмус Мундус заједнички мастер програми</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Стратешка партнерства (ограничено учешће)</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Савези знања (ограничено учешће)</w:t>
      </w:r>
    </w:p>
    <w:p w:rsid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Савези секторских вештина (ограничено учешће)</w:t>
      </w:r>
    </w:p>
    <w:p w:rsidR="005A7B68" w:rsidRPr="00DF07A8" w:rsidRDefault="005A7B68" w:rsidP="00DF07A8">
      <w:pPr>
        <w:autoSpaceDE w:val="0"/>
        <w:autoSpaceDN w:val="0"/>
        <w:adjustRightInd w:val="0"/>
        <w:spacing w:after="0" w:line="240" w:lineRule="auto"/>
        <w:jc w:val="both"/>
        <w:rPr>
          <w:rFonts w:ascii="Times New Roman" w:hAnsi="Times New Roman" w:cs="Times New Roman"/>
          <w:color w:val="000000"/>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Еразмус + пројекти за област високог образовања: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r w:rsidRPr="00DF07A8">
        <w:rPr>
          <w:rFonts w:ascii="Times New Roman" w:hAnsi="Times New Roman" w:cs="Times New Roman"/>
          <w:color w:val="009AE6"/>
          <w:sz w:val="24"/>
          <w:szCs w:val="24"/>
        </w:rPr>
        <w:t>neo_serbia@erasmusplus.rs</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proofErr w:type="gramStart"/>
      <w:r w:rsidRPr="00DF07A8">
        <w:rPr>
          <w:rFonts w:ascii="Times New Roman" w:hAnsi="Times New Roman" w:cs="Times New Roman"/>
          <w:color w:val="000000"/>
          <w:sz w:val="24"/>
          <w:szCs w:val="24"/>
        </w:rPr>
        <w:t>информације</w:t>
      </w:r>
      <w:proofErr w:type="gramEnd"/>
      <w:r w:rsidRPr="00DF07A8">
        <w:rPr>
          <w:rFonts w:ascii="Times New Roman" w:hAnsi="Times New Roman" w:cs="Times New Roman"/>
          <w:color w:val="000000"/>
          <w:sz w:val="24"/>
          <w:szCs w:val="24"/>
        </w:rPr>
        <w:t xml:space="preserve"> за студенте: </w:t>
      </w:r>
      <w:r w:rsidRPr="00DF07A8">
        <w:rPr>
          <w:rFonts w:ascii="Times New Roman" w:hAnsi="Times New Roman" w:cs="Times New Roman"/>
          <w:color w:val="009AE6"/>
          <w:sz w:val="24"/>
          <w:szCs w:val="24"/>
        </w:rPr>
        <w:t>scholarships@tempus.ac.rs</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proofErr w:type="gramStart"/>
      <w:r w:rsidRPr="00DF07A8">
        <w:rPr>
          <w:rFonts w:ascii="Times New Roman" w:hAnsi="Times New Roman" w:cs="Times New Roman"/>
          <w:color w:val="000000"/>
          <w:sz w:val="24"/>
          <w:szCs w:val="24"/>
        </w:rPr>
        <w:t>све</w:t>
      </w:r>
      <w:proofErr w:type="gramEnd"/>
      <w:r w:rsidRPr="00DF07A8">
        <w:rPr>
          <w:rFonts w:ascii="Times New Roman" w:hAnsi="Times New Roman" w:cs="Times New Roman"/>
          <w:color w:val="000000"/>
          <w:sz w:val="24"/>
          <w:szCs w:val="24"/>
        </w:rPr>
        <w:t xml:space="preserve"> остале информације: </w:t>
      </w:r>
      <w:r w:rsidRPr="00DF07A8">
        <w:rPr>
          <w:rFonts w:ascii="Times New Roman" w:hAnsi="Times New Roman" w:cs="Times New Roman"/>
          <w:color w:val="009AE6"/>
          <w:sz w:val="24"/>
          <w:szCs w:val="24"/>
        </w:rPr>
        <w:t>office@tempus.ac.rs</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r w:rsidRPr="00DF07A8">
        <w:rPr>
          <w:rFonts w:ascii="Times New Roman" w:hAnsi="Times New Roman" w:cs="Times New Roman"/>
          <w:color w:val="009AE6"/>
          <w:sz w:val="24"/>
          <w:szCs w:val="24"/>
        </w:rPr>
        <w:t>www.erasmusplus.rs</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Ресавска 29, I спрат, тел: 011/33 42 430, 011/33 42 432</w:t>
      </w:r>
    </w:p>
    <w:p w:rsidR="005A7B68" w:rsidRDefault="005A7B68" w:rsidP="00DF07A8">
      <w:pPr>
        <w:autoSpaceDE w:val="0"/>
        <w:autoSpaceDN w:val="0"/>
        <w:adjustRightInd w:val="0"/>
        <w:spacing w:after="0" w:line="240" w:lineRule="auto"/>
        <w:jc w:val="both"/>
        <w:rPr>
          <w:rFonts w:ascii="Times New Roman" w:hAnsi="Times New Roman" w:cs="Times New Roman"/>
          <w:b/>
          <w:bCs/>
          <w:color w:val="000000"/>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b/>
          <w:bCs/>
          <w:color w:val="000000"/>
          <w:sz w:val="24"/>
          <w:szCs w:val="24"/>
        </w:rPr>
        <w:t xml:space="preserve">Отворена врата за студенте </w:t>
      </w:r>
      <w:r w:rsidRPr="00DF07A8">
        <w:rPr>
          <w:rFonts w:ascii="Times New Roman" w:hAnsi="Times New Roman" w:cs="Times New Roman"/>
          <w:color w:val="000000"/>
          <w:sz w:val="24"/>
          <w:szCs w:val="24"/>
        </w:rPr>
        <w:t>y периоду</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07A8">
        <w:rPr>
          <w:rFonts w:ascii="Times New Roman" w:hAnsi="Times New Roman" w:cs="Times New Roman"/>
          <w:color w:val="000000"/>
          <w:sz w:val="24"/>
          <w:szCs w:val="24"/>
        </w:rPr>
        <w:t>од</w:t>
      </w:r>
      <w:proofErr w:type="gramEnd"/>
      <w:r w:rsidRPr="00DF07A8">
        <w:rPr>
          <w:rFonts w:ascii="Times New Roman" w:hAnsi="Times New Roman" w:cs="Times New Roman"/>
          <w:color w:val="000000"/>
          <w:sz w:val="24"/>
          <w:szCs w:val="24"/>
        </w:rPr>
        <w:t xml:space="preserve"> 2. </w:t>
      </w:r>
      <w:proofErr w:type="gramStart"/>
      <w:r w:rsidRPr="00DF07A8">
        <w:rPr>
          <w:rFonts w:ascii="Times New Roman" w:hAnsi="Times New Roman" w:cs="Times New Roman"/>
          <w:color w:val="000000"/>
          <w:sz w:val="24"/>
          <w:szCs w:val="24"/>
        </w:rPr>
        <w:t>новембра</w:t>
      </w:r>
      <w:proofErr w:type="gramEnd"/>
      <w:r w:rsidRPr="00DF07A8">
        <w:rPr>
          <w:rFonts w:ascii="Times New Roman" w:hAnsi="Times New Roman" w:cs="Times New Roman"/>
          <w:color w:val="000000"/>
          <w:sz w:val="24"/>
          <w:szCs w:val="24"/>
        </w:rPr>
        <w:t xml:space="preserve"> 2015. </w:t>
      </w:r>
      <w:proofErr w:type="gramStart"/>
      <w:r w:rsidRPr="00DF07A8">
        <w:rPr>
          <w:rFonts w:ascii="Times New Roman" w:hAnsi="Times New Roman" w:cs="Times New Roman"/>
          <w:color w:val="000000"/>
          <w:sz w:val="24"/>
          <w:szCs w:val="24"/>
        </w:rPr>
        <w:t>до</w:t>
      </w:r>
      <w:proofErr w:type="gramEnd"/>
      <w:r w:rsidRPr="00DF07A8">
        <w:rPr>
          <w:rFonts w:ascii="Times New Roman" w:hAnsi="Times New Roman" w:cs="Times New Roman"/>
          <w:color w:val="000000"/>
          <w:sz w:val="24"/>
          <w:szCs w:val="24"/>
        </w:rPr>
        <w:t xml:space="preserve"> 12. </w:t>
      </w:r>
      <w:proofErr w:type="gramStart"/>
      <w:r w:rsidRPr="00DF07A8">
        <w:rPr>
          <w:rFonts w:ascii="Times New Roman" w:hAnsi="Times New Roman" w:cs="Times New Roman"/>
          <w:color w:val="000000"/>
          <w:sz w:val="24"/>
          <w:szCs w:val="24"/>
        </w:rPr>
        <w:t>фебруара</w:t>
      </w:r>
      <w:proofErr w:type="gramEnd"/>
      <w:r w:rsidRPr="00DF07A8">
        <w:rPr>
          <w:rFonts w:ascii="Times New Roman" w:hAnsi="Times New Roman" w:cs="Times New Roman"/>
          <w:color w:val="000000"/>
          <w:sz w:val="24"/>
          <w:szCs w:val="24"/>
        </w:rPr>
        <w:t xml:space="preserve"> 2016.:</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понедељак</w:t>
      </w:r>
      <w:proofErr w:type="gramEnd"/>
      <w:r w:rsidRPr="00DF07A8">
        <w:rPr>
          <w:rFonts w:ascii="Times New Roman" w:hAnsi="Times New Roman" w:cs="Times New Roman"/>
          <w:color w:val="000000"/>
          <w:sz w:val="24"/>
          <w:szCs w:val="24"/>
        </w:rPr>
        <w:t xml:space="preserve"> и среда од 14.30 до 16.30</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петак</w:t>
      </w:r>
      <w:proofErr w:type="gramEnd"/>
      <w:r w:rsidRPr="00DF07A8">
        <w:rPr>
          <w:rFonts w:ascii="Times New Roman" w:hAnsi="Times New Roman" w:cs="Times New Roman"/>
          <w:color w:val="000000"/>
          <w:sz w:val="24"/>
          <w:szCs w:val="24"/>
        </w:rPr>
        <w:t xml:space="preserve"> од 10.00 до 12.00</w:t>
      </w:r>
    </w:p>
    <w:p w:rsidR="005A7B68" w:rsidRDefault="005A7B68" w:rsidP="00DF07A8">
      <w:pPr>
        <w:autoSpaceDE w:val="0"/>
        <w:autoSpaceDN w:val="0"/>
        <w:adjustRightInd w:val="0"/>
        <w:spacing w:after="0" w:line="240" w:lineRule="auto"/>
        <w:jc w:val="both"/>
        <w:rPr>
          <w:rFonts w:ascii="Times New Roman" w:hAnsi="Times New Roman" w:cs="Times New Roman"/>
          <w:b/>
          <w:bCs/>
          <w:color w:val="000000"/>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b/>
          <w:bCs/>
          <w:color w:val="000000"/>
          <w:sz w:val="24"/>
          <w:szCs w:val="24"/>
        </w:rPr>
      </w:pPr>
      <w:r w:rsidRPr="00DF07A8">
        <w:rPr>
          <w:rFonts w:ascii="Times New Roman" w:hAnsi="Times New Roman" w:cs="Times New Roman"/>
          <w:b/>
          <w:bCs/>
          <w:color w:val="000000"/>
          <w:sz w:val="24"/>
          <w:szCs w:val="24"/>
        </w:rPr>
        <w:t>Корисни линкови:</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Званични сајт Еразмус+ програма: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r w:rsidRPr="00DF07A8">
        <w:rPr>
          <w:rFonts w:ascii="Times New Roman" w:hAnsi="Times New Roman" w:cs="Times New Roman"/>
          <w:color w:val="009AE6"/>
          <w:sz w:val="24"/>
          <w:szCs w:val="24"/>
        </w:rPr>
        <w:t>http://ec.europa.eu/programmes/erasmus-plus/index_en.htm</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0000"/>
          <w:sz w:val="24"/>
          <w:szCs w:val="24"/>
        </w:rPr>
      </w:pPr>
      <w:r w:rsidRPr="00DF07A8">
        <w:rPr>
          <w:rFonts w:ascii="Times New Roman" w:hAnsi="Times New Roman" w:cs="Times New Roman"/>
          <w:color w:val="000000"/>
          <w:sz w:val="24"/>
          <w:szCs w:val="24"/>
        </w:rPr>
        <w:t>Сајт Извршне агенције за програме у области образовања, медија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proofErr w:type="gramStart"/>
      <w:r w:rsidRPr="00DF07A8">
        <w:rPr>
          <w:rFonts w:ascii="Times New Roman" w:hAnsi="Times New Roman" w:cs="Times New Roman"/>
          <w:color w:val="000000"/>
          <w:sz w:val="24"/>
          <w:szCs w:val="24"/>
        </w:rPr>
        <w:t>и</w:t>
      </w:r>
      <w:proofErr w:type="gramEnd"/>
      <w:r w:rsidRPr="00DF07A8">
        <w:rPr>
          <w:rFonts w:ascii="Times New Roman" w:hAnsi="Times New Roman" w:cs="Times New Roman"/>
          <w:color w:val="000000"/>
          <w:sz w:val="24"/>
          <w:szCs w:val="24"/>
        </w:rPr>
        <w:t xml:space="preserve"> културе: </w:t>
      </w:r>
      <w:r w:rsidRPr="00DF07A8">
        <w:rPr>
          <w:rFonts w:ascii="Times New Roman" w:hAnsi="Times New Roman" w:cs="Times New Roman"/>
          <w:color w:val="009AE6"/>
          <w:sz w:val="24"/>
          <w:szCs w:val="24"/>
        </w:rPr>
        <w:t>http://eacea.ec.europa.eu/index_en.php</w:t>
      </w:r>
    </w:p>
    <w:p w:rsidR="005A7B68" w:rsidRDefault="005A7B68" w:rsidP="00DF07A8">
      <w:pPr>
        <w:autoSpaceDE w:val="0"/>
        <w:autoSpaceDN w:val="0"/>
        <w:adjustRightInd w:val="0"/>
        <w:spacing w:after="0" w:line="240" w:lineRule="auto"/>
        <w:jc w:val="both"/>
        <w:rPr>
          <w:rFonts w:ascii="Times New Roman" w:hAnsi="Times New Roman" w:cs="Times New Roman"/>
          <w:b/>
          <w:bCs/>
          <w:color w:val="000000"/>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b/>
          <w:bCs/>
          <w:color w:val="000000"/>
          <w:sz w:val="24"/>
          <w:szCs w:val="24"/>
        </w:rPr>
      </w:pPr>
      <w:r w:rsidRPr="00DF07A8">
        <w:rPr>
          <w:rFonts w:ascii="Times New Roman" w:hAnsi="Times New Roman" w:cs="Times New Roman"/>
          <w:b/>
          <w:bCs/>
          <w:color w:val="000000"/>
          <w:sz w:val="24"/>
          <w:szCs w:val="24"/>
        </w:rPr>
        <w:t>Еразмус+ мреже за које је Фондација Темпус задужена:</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r w:rsidRPr="00DF07A8">
        <w:rPr>
          <w:rFonts w:ascii="Times New Roman" w:hAnsi="Times New Roman" w:cs="Times New Roman"/>
          <w:color w:val="000000"/>
          <w:sz w:val="24"/>
          <w:szCs w:val="24"/>
        </w:rPr>
        <w:t xml:space="preserve">• Euroguidance – </w:t>
      </w:r>
      <w:r w:rsidRPr="00DF07A8">
        <w:rPr>
          <w:rFonts w:ascii="Times New Roman" w:hAnsi="Times New Roman" w:cs="Times New Roman"/>
          <w:color w:val="009AE6"/>
          <w:sz w:val="24"/>
          <w:szCs w:val="24"/>
        </w:rPr>
        <w:t>euroguidance@tempus.ac.rs, www.euroguidance.rs</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r w:rsidRPr="00DF07A8">
        <w:rPr>
          <w:rFonts w:ascii="Times New Roman" w:hAnsi="Times New Roman" w:cs="Times New Roman"/>
          <w:color w:val="000000"/>
          <w:sz w:val="24"/>
          <w:szCs w:val="24"/>
        </w:rPr>
        <w:t xml:space="preserve">• Eurydice – </w:t>
      </w:r>
      <w:r w:rsidRPr="00DF07A8">
        <w:rPr>
          <w:rFonts w:ascii="Times New Roman" w:hAnsi="Times New Roman" w:cs="Times New Roman"/>
          <w:color w:val="009AE6"/>
          <w:sz w:val="24"/>
          <w:szCs w:val="24"/>
        </w:rPr>
        <w:t>office@tempus.ac.rs</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r w:rsidRPr="00DF07A8">
        <w:rPr>
          <w:rFonts w:ascii="Times New Roman" w:hAnsi="Times New Roman" w:cs="Times New Roman"/>
          <w:color w:val="000000"/>
          <w:sz w:val="24"/>
          <w:szCs w:val="24"/>
        </w:rPr>
        <w:t xml:space="preserve">• </w:t>
      </w:r>
      <w:proofErr w:type="gramStart"/>
      <w:r w:rsidRPr="00DF07A8">
        <w:rPr>
          <w:rFonts w:ascii="Times New Roman" w:hAnsi="Times New Roman" w:cs="Times New Roman"/>
          <w:color w:val="000000"/>
          <w:sz w:val="24"/>
          <w:szCs w:val="24"/>
        </w:rPr>
        <w:t>eTwinning</w:t>
      </w:r>
      <w:proofErr w:type="gramEnd"/>
      <w:r w:rsidRPr="00DF07A8">
        <w:rPr>
          <w:rFonts w:ascii="Times New Roman" w:hAnsi="Times New Roman" w:cs="Times New Roman"/>
          <w:color w:val="000000"/>
          <w:sz w:val="24"/>
          <w:szCs w:val="24"/>
        </w:rPr>
        <w:t xml:space="preserve"> – </w:t>
      </w:r>
      <w:r w:rsidRPr="00DF07A8">
        <w:rPr>
          <w:rFonts w:ascii="Times New Roman" w:hAnsi="Times New Roman" w:cs="Times New Roman"/>
          <w:color w:val="009AE6"/>
          <w:sz w:val="24"/>
          <w:szCs w:val="24"/>
        </w:rPr>
        <w:t>etwinning@tempus.ac.rs</w:t>
      </w:r>
    </w:p>
    <w:p w:rsidR="005A7B68" w:rsidRDefault="005A7B68" w:rsidP="00DF07A8">
      <w:pPr>
        <w:autoSpaceDE w:val="0"/>
        <w:autoSpaceDN w:val="0"/>
        <w:adjustRightInd w:val="0"/>
        <w:spacing w:after="0" w:line="240" w:lineRule="auto"/>
        <w:jc w:val="both"/>
        <w:rPr>
          <w:rFonts w:ascii="Times New Roman" w:hAnsi="Times New Roman" w:cs="Times New Roman"/>
          <w:b/>
          <w:bCs/>
          <w:color w:val="000000"/>
          <w:sz w:val="24"/>
          <w:szCs w:val="24"/>
        </w:rPr>
      </w:pPr>
    </w:p>
    <w:p w:rsidR="00DF07A8" w:rsidRPr="00DF07A8" w:rsidRDefault="00DF07A8" w:rsidP="00DF07A8">
      <w:pPr>
        <w:autoSpaceDE w:val="0"/>
        <w:autoSpaceDN w:val="0"/>
        <w:adjustRightInd w:val="0"/>
        <w:spacing w:after="0" w:line="240" w:lineRule="auto"/>
        <w:jc w:val="both"/>
        <w:rPr>
          <w:rFonts w:ascii="Times New Roman" w:hAnsi="Times New Roman" w:cs="Times New Roman"/>
          <w:b/>
          <w:bCs/>
          <w:color w:val="000000"/>
          <w:sz w:val="24"/>
          <w:szCs w:val="24"/>
        </w:rPr>
      </w:pPr>
      <w:r w:rsidRPr="00DF07A8">
        <w:rPr>
          <w:rFonts w:ascii="Times New Roman" w:hAnsi="Times New Roman" w:cs="Times New Roman"/>
          <w:b/>
          <w:bCs/>
          <w:color w:val="000000"/>
          <w:sz w:val="24"/>
          <w:szCs w:val="24"/>
        </w:rPr>
        <w:lastRenderedPageBreak/>
        <w:t xml:space="preserve">База образовних могућности </w:t>
      </w:r>
      <w:r w:rsidRPr="00DF07A8">
        <w:rPr>
          <w:rFonts w:ascii="Times New Roman" w:hAnsi="Times New Roman" w:cs="Times New Roman"/>
          <w:b/>
          <w:bCs/>
          <w:i/>
          <w:iCs/>
          <w:color w:val="000000"/>
          <w:sz w:val="24"/>
          <w:szCs w:val="24"/>
        </w:rPr>
        <w:t xml:space="preserve">Study in Serbia </w:t>
      </w:r>
      <w:r w:rsidRPr="00DF07A8">
        <w:rPr>
          <w:rFonts w:ascii="Times New Roman" w:hAnsi="Times New Roman" w:cs="Times New Roman"/>
          <w:b/>
          <w:bCs/>
          <w:color w:val="000000"/>
          <w:sz w:val="24"/>
          <w:szCs w:val="24"/>
        </w:rPr>
        <w:t>који</w:t>
      </w:r>
      <w:r w:rsidR="005A7B68">
        <w:rPr>
          <w:rFonts w:ascii="Times New Roman" w:hAnsi="Times New Roman" w:cs="Times New Roman"/>
          <w:b/>
          <w:bCs/>
          <w:color w:val="000000"/>
          <w:sz w:val="24"/>
          <w:szCs w:val="24"/>
        </w:rPr>
        <w:t xml:space="preserve"> </w:t>
      </w:r>
      <w:r w:rsidRPr="00DF07A8">
        <w:rPr>
          <w:rFonts w:ascii="Times New Roman" w:hAnsi="Times New Roman" w:cs="Times New Roman"/>
          <w:b/>
          <w:bCs/>
          <w:color w:val="000000"/>
          <w:sz w:val="24"/>
          <w:szCs w:val="24"/>
        </w:rPr>
        <w:t>уређује Национални Euroguidance центар унутар</w:t>
      </w:r>
    </w:p>
    <w:p w:rsidR="00DF07A8" w:rsidRPr="00DF07A8" w:rsidRDefault="00DF07A8" w:rsidP="00DF07A8">
      <w:pPr>
        <w:autoSpaceDE w:val="0"/>
        <w:autoSpaceDN w:val="0"/>
        <w:adjustRightInd w:val="0"/>
        <w:spacing w:after="0" w:line="240" w:lineRule="auto"/>
        <w:jc w:val="both"/>
        <w:rPr>
          <w:rFonts w:ascii="Times New Roman" w:hAnsi="Times New Roman" w:cs="Times New Roman"/>
          <w:color w:val="009AE6"/>
          <w:sz w:val="24"/>
          <w:szCs w:val="24"/>
        </w:rPr>
      </w:pPr>
      <w:r w:rsidRPr="00DF07A8">
        <w:rPr>
          <w:rFonts w:ascii="Times New Roman" w:hAnsi="Times New Roman" w:cs="Times New Roman"/>
          <w:b/>
          <w:bCs/>
          <w:color w:val="000000"/>
          <w:sz w:val="24"/>
          <w:szCs w:val="24"/>
        </w:rPr>
        <w:t xml:space="preserve">Фондације Темпус: </w:t>
      </w:r>
      <w:r w:rsidRPr="00DF07A8">
        <w:rPr>
          <w:rFonts w:ascii="Times New Roman" w:hAnsi="Times New Roman" w:cs="Times New Roman"/>
          <w:color w:val="009AE6"/>
          <w:sz w:val="24"/>
          <w:szCs w:val="24"/>
        </w:rPr>
        <w:t>www.studyinserbia.rs</w:t>
      </w:r>
    </w:p>
    <w:p w:rsidR="00DF07A8" w:rsidRPr="00DF07A8" w:rsidRDefault="00DF07A8" w:rsidP="00DF07A8">
      <w:pPr>
        <w:autoSpaceDE w:val="0"/>
        <w:autoSpaceDN w:val="0"/>
        <w:adjustRightInd w:val="0"/>
        <w:spacing w:after="0" w:line="240" w:lineRule="auto"/>
        <w:jc w:val="both"/>
        <w:rPr>
          <w:rFonts w:ascii="Times New Roman" w:hAnsi="Times New Roman" w:cs="Times New Roman"/>
          <w:b/>
          <w:bCs/>
          <w:color w:val="000000"/>
          <w:sz w:val="24"/>
          <w:szCs w:val="24"/>
        </w:rPr>
      </w:pPr>
      <w:r w:rsidRPr="00DF07A8">
        <w:rPr>
          <w:rFonts w:ascii="Times New Roman" w:hAnsi="Times New Roman" w:cs="Times New Roman"/>
          <w:b/>
          <w:bCs/>
          <w:color w:val="000000"/>
          <w:sz w:val="24"/>
          <w:szCs w:val="24"/>
        </w:rPr>
        <w:t>Контакт за програм CEEPUS унутар Фондације Темпус</w:t>
      </w:r>
    </w:p>
    <w:p w:rsidR="00DF07A8" w:rsidRPr="00DF07A8" w:rsidRDefault="00DF07A8" w:rsidP="00DF07A8">
      <w:pPr>
        <w:autoSpaceDE w:val="0"/>
        <w:autoSpaceDN w:val="0"/>
        <w:adjustRightInd w:val="0"/>
        <w:spacing w:after="0" w:line="240" w:lineRule="auto"/>
        <w:jc w:val="both"/>
        <w:rPr>
          <w:rFonts w:ascii="Times New Roman" w:hAnsi="Times New Roman" w:cs="Times New Roman"/>
          <w:b/>
          <w:bCs/>
          <w:sz w:val="24"/>
          <w:szCs w:val="24"/>
          <w:u w:val="single"/>
          <w:lang w:val="sr-Cyrl-CS"/>
        </w:rPr>
      </w:pPr>
      <w:r w:rsidRPr="00DF07A8">
        <w:rPr>
          <w:rFonts w:ascii="Times New Roman" w:hAnsi="Times New Roman" w:cs="Times New Roman"/>
          <w:color w:val="009AE6"/>
          <w:sz w:val="24"/>
          <w:szCs w:val="24"/>
        </w:rPr>
        <w:t>www.ceepus.info, ceepus@tempus.ac.rs</w:t>
      </w:r>
    </w:p>
    <w:sectPr w:rsidR="00DF07A8" w:rsidRPr="00DF07A8" w:rsidSect="007A7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RobotoSlab-Bold">
    <w:altName w:val="Times New Roman"/>
    <w:panose1 w:val="00000000000000000000"/>
    <w:charset w:val="CC"/>
    <w:family w:val="auto"/>
    <w:notTrueType/>
    <w:pitch w:val="default"/>
    <w:sig w:usb0="00000201" w:usb1="00000000" w:usb2="00000000" w:usb3="00000000" w:csb0="00000004" w:csb1="00000000"/>
  </w:font>
  <w:font w:name="Swiss721BT-Italic">
    <w:altName w:val="Times New Roman"/>
    <w:panose1 w:val="00000000000000000000"/>
    <w:charset w:val="CC"/>
    <w:family w:val="auto"/>
    <w:notTrueType/>
    <w:pitch w:val="default"/>
    <w:sig w:usb0="00000203" w:usb1="00000000" w:usb2="00000000" w:usb3="00000000" w:csb0="00000005" w:csb1="00000000"/>
  </w:font>
  <w:font w:name="RobotoSlab-Regular">
    <w:altName w:val="Times New Roman"/>
    <w:panose1 w:val="00000000000000000000"/>
    <w:charset w:val="CC"/>
    <w:family w:val="auto"/>
    <w:notTrueType/>
    <w:pitch w:val="default"/>
    <w:sig w:usb0="00000201" w:usb1="00000000" w:usb2="00000000" w:usb3="00000000" w:csb0="00000004" w:csb1="00000000"/>
  </w:font>
  <w:font w:name="LiberationSerif-Bold">
    <w:panose1 w:val="00000000000000000000"/>
    <w:charset w:val="00"/>
    <w:family w:val="swiss"/>
    <w:notTrueType/>
    <w:pitch w:val="default"/>
    <w:sig w:usb0="00000007" w:usb1="00000000" w:usb2="00000000" w:usb3="00000000" w:csb0="00000003" w:csb1="00000000"/>
  </w:font>
  <w:font w:name="Swiss721BT-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418"/>
    <w:multiLevelType w:val="multilevel"/>
    <w:tmpl w:val="A81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3095E"/>
    <w:multiLevelType w:val="multilevel"/>
    <w:tmpl w:val="383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078F6"/>
    <w:multiLevelType w:val="hybridMultilevel"/>
    <w:tmpl w:val="87BC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E5993"/>
    <w:multiLevelType w:val="hybridMultilevel"/>
    <w:tmpl w:val="871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E6F50"/>
    <w:multiLevelType w:val="multilevel"/>
    <w:tmpl w:val="2FFE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5020D"/>
    <w:multiLevelType w:val="multilevel"/>
    <w:tmpl w:val="DAAC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A48DD"/>
    <w:multiLevelType w:val="multilevel"/>
    <w:tmpl w:val="2066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86AA7"/>
    <w:multiLevelType w:val="multilevel"/>
    <w:tmpl w:val="9E16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80303"/>
    <w:multiLevelType w:val="multilevel"/>
    <w:tmpl w:val="5BEA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50731"/>
    <w:multiLevelType w:val="multilevel"/>
    <w:tmpl w:val="15DC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87CD9"/>
    <w:multiLevelType w:val="multilevel"/>
    <w:tmpl w:val="E4C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D4BFC"/>
    <w:multiLevelType w:val="multilevel"/>
    <w:tmpl w:val="72B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C026E"/>
    <w:multiLevelType w:val="multilevel"/>
    <w:tmpl w:val="BCC2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127CD"/>
    <w:multiLevelType w:val="multilevel"/>
    <w:tmpl w:val="41886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EE4C06"/>
    <w:multiLevelType w:val="multilevel"/>
    <w:tmpl w:val="9EAE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8634E"/>
    <w:multiLevelType w:val="hybridMultilevel"/>
    <w:tmpl w:val="0EA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BC542F"/>
    <w:multiLevelType w:val="multilevel"/>
    <w:tmpl w:val="D044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E77132"/>
    <w:multiLevelType w:val="multilevel"/>
    <w:tmpl w:val="9D34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9D38FF"/>
    <w:multiLevelType w:val="multilevel"/>
    <w:tmpl w:val="9EB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95E25"/>
    <w:multiLevelType w:val="multilevel"/>
    <w:tmpl w:val="0908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3E4F72"/>
    <w:multiLevelType w:val="multilevel"/>
    <w:tmpl w:val="077A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33F6E"/>
    <w:multiLevelType w:val="multilevel"/>
    <w:tmpl w:val="2AA8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47323A"/>
    <w:multiLevelType w:val="multilevel"/>
    <w:tmpl w:val="3BF2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C36E27"/>
    <w:multiLevelType w:val="multilevel"/>
    <w:tmpl w:val="524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F756E"/>
    <w:multiLevelType w:val="multilevel"/>
    <w:tmpl w:val="896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7"/>
  </w:num>
  <w:num w:numId="5">
    <w:abstractNumId w:val="14"/>
  </w:num>
  <w:num w:numId="6">
    <w:abstractNumId w:val="24"/>
  </w:num>
  <w:num w:numId="7">
    <w:abstractNumId w:val="4"/>
  </w:num>
  <w:num w:numId="8">
    <w:abstractNumId w:val="9"/>
  </w:num>
  <w:num w:numId="9">
    <w:abstractNumId w:val="12"/>
  </w:num>
  <w:num w:numId="10">
    <w:abstractNumId w:val="1"/>
  </w:num>
  <w:num w:numId="11">
    <w:abstractNumId w:val="21"/>
  </w:num>
  <w:num w:numId="12">
    <w:abstractNumId w:val="11"/>
  </w:num>
  <w:num w:numId="13">
    <w:abstractNumId w:val="15"/>
  </w:num>
  <w:num w:numId="14">
    <w:abstractNumId w:val="13"/>
  </w:num>
  <w:num w:numId="15">
    <w:abstractNumId w:val="22"/>
  </w:num>
  <w:num w:numId="16">
    <w:abstractNumId w:val="17"/>
  </w:num>
  <w:num w:numId="17">
    <w:abstractNumId w:val="8"/>
  </w:num>
  <w:num w:numId="18">
    <w:abstractNumId w:val="16"/>
  </w:num>
  <w:num w:numId="19">
    <w:abstractNumId w:val="0"/>
  </w:num>
  <w:num w:numId="20">
    <w:abstractNumId w:val="23"/>
  </w:num>
  <w:num w:numId="21">
    <w:abstractNumId w:val="6"/>
  </w:num>
  <w:num w:numId="22">
    <w:abstractNumId w:val="20"/>
  </w:num>
  <w:num w:numId="23">
    <w:abstractNumId w:val="19"/>
  </w:num>
  <w:num w:numId="24">
    <w:abstractNumId w:val="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24126"/>
    <w:rsid w:val="00110404"/>
    <w:rsid w:val="002357B3"/>
    <w:rsid w:val="002B330E"/>
    <w:rsid w:val="00394DF5"/>
    <w:rsid w:val="005A7B68"/>
    <w:rsid w:val="005E29AC"/>
    <w:rsid w:val="006A7BEF"/>
    <w:rsid w:val="006B7ADE"/>
    <w:rsid w:val="0072385A"/>
    <w:rsid w:val="007A764B"/>
    <w:rsid w:val="008C1D25"/>
    <w:rsid w:val="00BF0ABF"/>
    <w:rsid w:val="00C24126"/>
    <w:rsid w:val="00C67F5F"/>
    <w:rsid w:val="00D27B4B"/>
    <w:rsid w:val="00DF07A8"/>
    <w:rsid w:val="00E90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4B"/>
  </w:style>
  <w:style w:type="paragraph" w:styleId="Heading1">
    <w:name w:val="heading 1"/>
    <w:basedOn w:val="Normal"/>
    <w:link w:val="Heading1Char"/>
    <w:uiPriority w:val="9"/>
    <w:qFormat/>
    <w:rsid w:val="00C67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4B"/>
    <w:pPr>
      <w:ind w:left="720"/>
      <w:contextualSpacing/>
    </w:pPr>
  </w:style>
  <w:style w:type="paragraph" w:styleId="NormalWeb">
    <w:name w:val="Normal (Web)"/>
    <w:basedOn w:val="Normal"/>
    <w:uiPriority w:val="99"/>
    <w:unhideWhenUsed/>
    <w:rsid w:val="005E29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9AC"/>
    <w:rPr>
      <w:b/>
      <w:bCs/>
    </w:rPr>
  </w:style>
  <w:style w:type="character" w:styleId="Hyperlink">
    <w:name w:val="Hyperlink"/>
    <w:basedOn w:val="DefaultParagraphFont"/>
    <w:uiPriority w:val="99"/>
    <w:semiHidden/>
    <w:unhideWhenUsed/>
    <w:rsid w:val="005E29AC"/>
    <w:rPr>
      <w:color w:val="0000FF"/>
      <w:u w:val="single"/>
    </w:rPr>
  </w:style>
  <w:style w:type="character" w:styleId="Emphasis">
    <w:name w:val="Emphasis"/>
    <w:basedOn w:val="DefaultParagraphFont"/>
    <w:uiPriority w:val="20"/>
    <w:qFormat/>
    <w:rsid w:val="005E29AC"/>
    <w:rPr>
      <w:i/>
      <w:iCs/>
    </w:rPr>
  </w:style>
  <w:style w:type="character" w:customStyle="1" w:styleId="Heading1Char">
    <w:name w:val="Heading 1 Char"/>
    <w:basedOn w:val="DefaultParagraphFont"/>
    <w:link w:val="Heading1"/>
    <w:uiPriority w:val="9"/>
    <w:rsid w:val="00C67F5F"/>
    <w:rPr>
      <w:rFonts w:ascii="Times New Roman" w:eastAsia="Times New Roman" w:hAnsi="Times New Roman" w:cs="Times New Roman"/>
      <w:b/>
      <w:bCs/>
      <w:kern w:val="36"/>
      <w:sz w:val="48"/>
      <w:szCs w:val="48"/>
    </w:rPr>
  </w:style>
  <w:style w:type="table" w:styleId="TableGrid">
    <w:name w:val="Table Grid"/>
    <w:basedOn w:val="TableNormal"/>
    <w:uiPriority w:val="59"/>
    <w:rsid w:val="00BF0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BF0A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F0AB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4">
    <w:name w:val="Light Grid Accent 4"/>
    <w:basedOn w:val="TableNormal"/>
    <w:uiPriority w:val="62"/>
    <w:rsid w:val="006A7BE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11040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rs/o-nama/aktivnosti/www.studyinserbia.rs" TargetMode="External"/><Relationship Id="rId13" Type="http://schemas.openxmlformats.org/officeDocument/2006/relationships/hyperlink" Target="http://ec.europa.eu/programmes/erasmus-plus/tools/national-agencies/index_en.htm" TargetMode="External"/><Relationship Id="rId18" Type="http://schemas.openxmlformats.org/officeDocument/2006/relationships/hyperlink" Target="http://euroguidance.eu/" TargetMode="External"/><Relationship Id="rId26" Type="http://schemas.openxmlformats.org/officeDocument/2006/relationships/hyperlink" Target="http://erasmusplus.rs/evropske-mreze/eurydice/publikacije/" TargetMode="External"/><Relationship Id="rId39" Type="http://schemas.openxmlformats.org/officeDocument/2006/relationships/hyperlink" Target="https://eacea.ec.europa.eu/erasmus-plus/library/scholarships-catalogue_en" TargetMode="External"/><Relationship Id="rId3" Type="http://schemas.openxmlformats.org/officeDocument/2006/relationships/settings" Target="settings.xml"/><Relationship Id="rId21" Type="http://schemas.openxmlformats.org/officeDocument/2006/relationships/hyperlink" Target="http://ec.europa.eu/ploteus/" TargetMode="External"/><Relationship Id="rId34" Type="http://schemas.openxmlformats.org/officeDocument/2006/relationships/hyperlink" Target="http://www.mrtc.mdh.se/eurowebplus/" TargetMode="External"/><Relationship Id="rId42" Type="http://schemas.openxmlformats.org/officeDocument/2006/relationships/hyperlink" Target="http://green-tech-wb.uvigo.es/" TargetMode="External"/><Relationship Id="rId47" Type="http://schemas.openxmlformats.org/officeDocument/2006/relationships/theme" Target="theme/theme1.xml"/><Relationship Id="rId7" Type="http://schemas.openxmlformats.org/officeDocument/2006/relationships/hyperlink" Target="http://eacea.ec.europa.eu/education/eurydice/index_en.php" TargetMode="External"/><Relationship Id="rId12" Type="http://schemas.openxmlformats.org/officeDocument/2006/relationships/hyperlink" Target="http://eacea.ec.europa.eu/erasmus-plus_en" TargetMode="External"/><Relationship Id="rId17" Type="http://schemas.openxmlformats.org/officeDocument/2006/relationships/hyperlink" Target="http://eacea.ec.europa.eu/education/eurydice/index_en.php" TargetMode="External"/><Relationship Id="rId25" Type="http://schemas.openxmlformats.org/officeDocument/2006/relationships/hyperlink" Target="http://bookshop.europa.eu/en/eacea-education-audiovisual-and-culture-executive-agency-cbLvYKABst3tgAAAEjFYcY4e5K/" TargetMode="External"/><Relationship Id="rId33" Type="http://schemas.openxmlformats.org/officeDocument/2006/relationships/hyperlink" Target="http://ec.europa.eu/programmes/erasmus-plus/tools/distance_en.htm" TargetMode="External"/><Relationship Id="rId38" Type="http://schemas.openxmlformats.org/officeDocument/2006/relationships/hyperlink" Target="https://eacea.ec.europa.eu/erasmus-plus/library/scholarships-catalogue_e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rasmusplus.rs/erazmusplus/delovi-programa/ka3-podrska-reformama-obrazovnih-politika/www.euroguidance.rs" TargetMode="External"/><Relationship Id="rId20" Type="http://schemas.openxmlformats.org/officeDocument/2006/relationships/hyperlink" Target="http://euroguidance.rs/" TargetMode="External"/><Relationship Id="rId29" Type="http://schemas.openxmlformats.org/officeDocument/2006/relationships/hyperlink" Target="http://www.mrtc.mdh.se/eurowebplus/" TargetMode="External"/><Relationship Id="rId41" Type="http://schemas.openxmlformats.org/officeDocument/2006/relationships/hyperlink" Target="http://www.mrtc.mdh.se/eurowebplus/" TargetMode="External"/><Relationship Id="rId1" Type="http://schemas.openxmlformats.org/officeDocument/2006/relationships/numbering" Target="numbering.xml"/><Relationship Id="rId6" Type="http://schemas.openxmlformats.org/officeDocument/2006/relationships/hyperlink" Target="http://here.ac.rs/" TargetMode="External"/><Relationship Id="rId11" Type="http://schemas.openxmlformats.org/officeDocument/2006/relationships/hyperlink" Target="http://ec.europa.eu/programmes/erasmus-plus/index_en.htm" TargetMode="External"/><Relationship Id="rId24" Type="http://schemas.openxmlformats.org/officeDocument/2006/relationships/hyperlink" Target="https://webgate.ec.europa.eu/fpfis/mwikis/eurydice/index.php?title=Publications" TargetMode="External"/><Relationship Id="rId32" Type="http://schemas.openxmlformats.org/officeDocument/2006/relationships/hyperlink" Target="http://erasmus-westernbalkans.eu/" TargetMode="External"/><Relationship Id="rId37" Type="http://schemas.openxmlformats.org/officeDocument/2006/relationships/hyperlink" Target="http://erasmus-westernbalkans.eu/" TargetMode="External"/><Relationship Id="rId40" Type="http://schemas.openxmlformats.org/officeDocument/2006/relationships/hyperlink" Target="https://eacea.ec.europa.eu/erasmus-plus/library/scholarships-catalogue_en" TargetMode="External"/><Relationship Id="rId45" Type="http://schemas.openxmlformats.org/officeDocument/2006/relationships/hyperlink" Target="http://eacea.ec.europa.eu/erasmus_mundus/results_compendia/selected_projects_action_1_joint_doctorates_en.php" TargetMode="External"/><Relationship Id="rId5" Type="http://schemas.openxmlformats.org/officeDocument/2006/relationships/hyperlink" Target="http://www.euroguidance.rs/" TargetMode="External"/><Relationship Id="rId15" Type="http://schemas.openxmlformats.org/officeDocument/2006/relationships/hyperlink" Target="http://eacea.ec.europa.eu/erasmus_mundus/results_compendia/selected_projects_action_1_master_courses_en.php" TargetMode="External"/><Relationship Id="rId23" Type="http://schemas.openxmlformats.org/officeDocument/2006/relationships/hyperlink" Target="https://webgate.ec.europa.eu/fpfis/mwikis/eurydice/index.php/Serbia:Overview" TargetMode="External"/><Relationship Id="rId28" Type="http://schemas.openxmlformats.org/officeDocument/2006/relationships/hyperlink" Target="https://webgate.ec.europa.eu/fpfis/mwikis/eurydice/index.php/Topics" TargetMode="External"/><Relationship Id="rId36" Type="http://schemas.openxmlformats.org/officeDocument/2006/relationships/hyperlink" Target="http://green-tech-wb.uvigo.es/" TargetMode="External"/><Relationship Id="rId10" Type="http://schemas.openxmlformats.org/officeDocument/2006/relationships/hyperlink" Target="http://erasmusplus.rs/ceepus/" TargetMode="External"/><Relationship Id="rId19" Type="http://schemas.openxmlformats.org/officeDocument/2006/relationships/hyperlink" Target="http://www.euroguidance.rs" TargetMode="External"/><Relationship Id="rId31" Type="http://schemas.openxmlformats.org/officeDocument/2006/relationships/hyperlink" Target="http://green-tech-wb.uvigo.es/" TargetMode="External"/><Relationship Id="rId44" Type="http://schemas.openxmlformats.org/officeDocument/2006/relationships/hyperlink" Target="http://eacea.ec.europa.eu/erasmus_mundus/results_compendia/selected_projects_action_1_joint_doctorates_en.php" TargetMode="External"/><Relationship Id="rId4" Type="http://schemas.openxmlformats.org/officeDocument/2006/relationships/webSettings" Target="webSettings.xml"/><Relationship Id="rId9" Type="http://schemas.openxmlformats.org/officeDocument/2006/relationships/hyperlink" Target="http://erasmusplus.rs/evropske-mreze/etwinning/" TargetMode="External"/><Relationship Id="rId14" Type="http://schemas.openxmlformats.org/officeDocument/2006/relationships/hyperlink" Target="https://eacea.ec.europa.eu/erasmus-plus/contacts/national-erasmus-plus-offices_en" TargetMode="External"/><Relationship Id="rId22" Type="http://schemas.openxmlformats.org/officeDocument/2006/relationships/hyperlink" Target="https://webgate.ec.europa.eu/fpfis/mwikis/eurydice" TargetMode="External"/><Relationship Id="rId27" Type="http://schemas.openxmlformats.org/officeDocument/2006/relationships/hyperlink" Target="https://webgate.ec.europa.eu/fpfis/mwikis/eurydice/index.php/Countries" TargetMode="External"/><Relationship Id="rId30" Type="http://schemas.openxmlformats.org/officeDocument/2006/relationships/hyperlink" Target="http://www.sunbeam.univpm.it/EN/home" TargetMode="External"/><Relationship Id="rId35" Type="http://schemas.openxmlformats.org/officeDocument/2006/relationships/hyperlink" Target="http://www.sunbeam.univpm.it/EN/home" TargetMode="External"/><Relationship Id="rId43" Type="http://schemas.openxmlformats.org/officeDocument/2006/relationships/hyperlink" Target="http://erasmus-westernbalkan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11936</Words>
  <Characters>68041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Panonska Inicijativa</Company>
  <LinksUpToDate>false</LinksUpToDate>
  <CharactersWithSpaces>79818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Dunja</cp:lastModifiedBy>
  <cp:revision>2</cp:revision>
  <dcterms:created xsi:type="dcterms:W3CDTF">2016-08-03T12:30:00Z</dcterms:created>
  <dcterms:modified xsi:type="dcterms:W3CDTF">2016-08-03T12:30:00Z</dcterms:modified>
</cp:coreProperties>
</file>